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91AD6" w14:textId="77777777" w:rsidR="00B25618" w:rsidRPr="00B25618" w:rsidRDefault="00B25618" w:rsidP="00703A3F">
      <w:pPr>
        <w:spacing w:after="0" w:line="240" w:lineRule="auto"/>
        <w:jc w:val="center"/>
        <w:rPr>
          <w:rFonts w:ascii="Arial" w:eastAsia="Times New Roman" w:hAnsi="Arial" w:cs="Arial"/>
          <w:b/>
          <w:sz w:val="18"/>
          <w:szCs w:val="18"/>
        </w:rPr>
      </w:pPr>
      <w:r w:rsidRPr="00B25618">
        <w:rPr>
          <w:rFonts w:ascii="Arial" w:eastAsia="Times New Roman" w:hAnsi="Arial" w:cs="Arial"/>
          <w:b/>
          <w:sz w:val="18"/>
          <w:szCs w:val="18"/>
        </w:rPr>
        <w:t>SECTION 08 33 00</w:t>
      </w:r>
    </w:p>
    <w:p w14:paraId="60C91AD7" w14:textId="77777777" w:rsidR="00B25618" w:rsidRPr="00B25618" w:rsidRDefault="00B25618" w:rsidP="00B25618">
      <w:pPr>
        <w:spacing w:after="0" w:line="240" w:lineRule="auto"/>
        <w:jc w:val="center"/>
        <w:rPr>
          <w:rFonts w:ascii="Arial" w:eastAsia="Times New Roman" w:hAnsi="Arial" w:cs="Arial"/>
          <w:b/>
          <w:sz w:val="18"/>
          <w:szCs w:val="18"/>
        </w:rPr>
      </w:pPr>
      <w:r w:rsidRPr="00B25618">
        <w:rPr>
          <w:rFonts w:ascii="Arial" w:eastAsia="Times New Roman" w:hAnsi="Arial" w:cs="Arial"/>
          <w:b/>
          <w:sz w:val="18"/>
          <w:szCs w:val="18"/>
        </w:rPr>
        <w:t>VisionAire</w:t>
      </w:r>
      <w:r w:rsidRPr="00B25618">
        <w:rPr>
          <w:rFonts w:ascii="Arial" w:eastAsia="Times New Roman" w:hAnsi="Arial" w:cs="Arial"/>
          <w:b/>
          <w:sz w:val="18"/>
          <w:szCs w:val="18"/>
          <w:vertAlign w:val="superscript"/>
        </w:rPr>
        <w:sym w:font="Symbol" w:char="F0D2"/>
      </w:r>
      <w:r w:rsidRPr="00703A3F">
        <w:rPr>
          <w:rFonts w:ascii="Arial" w:eastAsia="Times New Roman" w:hAnsi="Arial" w:cs="Arial"/>
          <w:b/>
          <w:sz w:val="18"/>
          <w:szCs w:val="18"/>
          <w:vertAlign w:val="superscript"/>
        </w:rPr>
        <w:t xml:space="preserve">  </w:t>
      </w:r>
      <w:r w:rsidRPr="00703A3F">
        <w:rPr>
          <w:rFonts w:ascii="Arial" w:eastAsia="Times New Roman" w:hAnsi="Arial" w:cs="Arial"/>
          <w:b/>
          <w:sz w:val="18"/>
          <w:szCs w:val="18"/>
        </w:rPr>
        <w:t>MicroCoil</w:t>
      </w:r>
      <w:r w:rsidR="00183BB1">
        <w:rPr>
          <w:rFonts w:ascii="Arial" w:eastAsia="Times New Roman" w:hAnsi="Arial" w:cs="Arial"/>
          <w:b/>
          <w:sz w:val="18"/>
          <w:szCs w:val="18"/>
        </w:rPr>
        <w:t xml:space="preserve"> Grille</w:t>
      </w:r>
    </w:p>
    <w:p w14:paraId="60C91AD8" w14:textId="77777777" w:rsidR="00B25618" w:rsidRPr="00B25618" w:rsidRDefault="00B25618" w:rsidP="00B25618">
      <w:pPr>
        <w:spacing w:after="0" w:line="240" w:lineRule="auto"/>
        <w:jc w:val="center"/>
        <w:rPr>
          <w:rFonts w:ascii="Arial" w:eastAsia="Times New Roman" w:hAnsi="Arial" w:cs="Arial"/>
          <w:b/>
          <w:sz w:val="18"/>
          <w:szCs w:val="18"/>
        </w:rPr>
      </w:pPr>
      <w:r w:rsidRPr="00B25618">
        <w:rPr>
          <w:rFonts w:ascii="Arial" w:eastAsia="Times New Roman" w:hAnsi="Arial" w:cs="Arial"/>
          <w:b/>
          <w:sz w:val="18"/>
          <w:szCs w:val="18"/>
        </w:rPr>
        <w:t>ROLLING GRILLES – OPEN DESIGN</w:t>
      </w:r>
    </w:p>
    <w:p w14:paraId="60C91AD9" w14:textId="77777777" w:rsidR="00B25618" w:rsidRPr="00B25618" w:rsidRDefault="00B25618" w:rsidP="00B25618">
      <w:pPr>
        <w:spacing w:after="0" w:line="240" w:lineRule="auto"/>
        <w:jc w:val="center"/>
        <w:rPr>
          <w:rFonts w:ascii="Arial" w:eastAsia="Times New Roman" w:hAnsi="Arial" w:cs="Arial"/>
          <w:szCs w:val="20"/>
        </w:rPr>
      </w:pPr>
    </w:p>
    <w:p w14:paraId="60C91ADA"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b/>
          <w:color w:val="FF0000"/>
          <w:sz w:val="16"/>
          <w:szCs w:val="20"/>
        </w:rPr>
      </w:pPr>
      <w:r w:rsidRPr="00B25618">
        <w:rPr>
          <w:rFonts w:ascii="Arial" w:eastAsia="Times New Roman" w:hAnsi="Arial" w:cs="Arial"/>
          <w:b/>
          <w:color w:val="FF0000"/>
          <w:sz w:val="16"/>
          <w:szCs w:val="20"/>
        </w:rPr>
        <w:t>GENERAL NOTES TO SPECIFIER:</w:t>
      </w:r>
    </w:p>
    <w:p w14:paraId="60C91ADB"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DC"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r w:rsidRPr="00B25618">
        <w:rPr>
          <w:rFonts w:ascii="Arial" w:eastAsia="Times New Roman" w:hAnsi="Arial" w:cs="Arial"/>
          <w:sz w:val="16"/>
          <w:szCs w:val="20"/>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60C91ADD"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DE"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r w:rsidRPr="00B25618">
        <w:rPr>
          <w:rFonts w:ascii="Arial" w:eastAsia="Times New Roman" w:hAnsi="Arial" w:cs="Arial"/>
          <w:sz w:val="16"/>
          <w:szCs w:val="20"/>
        </w:rPr>
        <w:t>Edit carefully to suit project requirements. Modify as necessary and delete items that are not applicable. Verify that referenced section numbers and titles are correct. (Numbers and titles referenced are based on MasterFormat</w:t>
      </w:r>
      <w:r w:rsidRPr="00B25618">
        <w:rPr>
          <w:rFonts w:ascii="Arial" w:eastAsia="Times New Roman" w:hAnsi="Arial" w:cs="Arial"/>
          <w:sz w:val="16"/>
          <w:szCs w:val="20"/>
        </w:rPr>
        <w:sym w:font="Symbol" w:char="F0D4"/>
      </w:r>
      <w:r w:rsidRPr="00B25618">
        <w:rPr>
          <w:rFonts w:ascii="Arial" w:eastAsia="Times New Roman" w:hAnsi="Arial" w:cs="Arial"/>
          <w:sz w:val="16"/>
          <w:szCs w:val="20"/>
        </w:rPr>
        <w:t>, 2004 edition).</w:t>
      </w:r>
    </w:p>
    <w:p w14:paraId="60C91ADF"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E0"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r w:rsidRPr="00B25618">
        <w:rPr>
          <w:rFonts w:ascii="Arial" w:eastAsia="Times New Roman" w:hAnsi="Arial" w:cs="Arial"/>
          <w:sz w:val="16"/>
          <w:szCs w:val="20"/>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60C91AE1"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E2"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r w:rsidRPr="00B25618">
        <w:rPr>
          <w:rFonts w:ascii="Arial" w:eastAsia="Times New Roman" w:hAnsi="Arial" w:cs="Arial"/>
          <w:sz w:val="16"/>
          <w:szCs w:val="20"/>
        </w:rPr>
        <w:t>This is an open proprietary specification allowing users the option of approving other manufacturers which comply with the criteria specified herein.</w:t>
      </w:r>
    </w:p>
    <w:p w14:paraId="60C91AE3"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E4"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r w:rsidRPr="00B25618">
        <w:rPr>
          <w:rFonts w:ascii="Arial" w:eastAsia="Times New Roman" w:hAnsi="Arial" w:cs="Arial"/>
          <w:b/>
          <w:color w:val="FF0000"/>
          <w:sz w:val="16"/>
          <w:szCs w:val="20"/>
        </w:rPr>
        <w:t>** NOTES TO THE SPECIFIER*</w:t>
      </w:r>
      <w:r w:rsidRPr="00B25618">
        <w:rPr>
          <w:rFonts w:ascii="Arial" w:eastAsia="Times New Roman" w:hAnsi="Arial" w:cs="Arial"/>
          <w:b/>
          <w:color w:val="C00000"/>
          <w:sz w:val="16"/>
          <w:szCs w:val="20"/>
        </w:rPr>
        <w:t>*</w:t>
      </w:r>
      <w:r w:rsidRPr="00B25618">
        <w:rPr>
          <w:rFonts w:ascii="Arial" w:eastAsia="Times New Roman" w:hAnsi="Arial" w:cs="Arial"/>
          <w:color w:val="C00000"/>
          <w:sz w:val="16"/>
          <w:szCs w:val="20"/>
        </w:rPr>
        <w:t xml:space="preserve"> </w:t>
      </w:r>
      <w:r w:rsidRPr="00B25618">
        <w:rPr>
          <w:rFonts w:ascii="Arial" w:eastAsia="Times New Roman" w:hAnsi="Arial" w:cs="Arial"/>
          <w:sz w:val="16"/>
          <w:szCs w:val="20"/>
        </w:rPr>
        <w:t>are contained in boxes and should be deleted from final copy.</w:t>
      </w:r>
    </w:p>
    <w:p w14:paraId="60C91AE5"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E6"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r w:rsidRPr="00B25618">
        <w:rPr>
          <w:rFonts w:ascii="Arial" w:eastAsia="Times New Roman" w:hAnsi="Arial" w:cs="Arial"/>
          <w:sz w:val="16"/>
          <w:szCs w:val="20"/>
        </w:rPr>
        <w:t xml:space="preserve">Optional items requiring selection by the specifier are enclosed within brackets, e.g.: </w:t>
      </w:r>
      <w:r w:rsidRPr="00B25618">
        <w:rPr>
          <w:rFonts w:ascii="Arial" w:eastAsia="Times New Roman" w:hAnsi="Arial" w:cs="Arial"/>
          <w:sz w:val="16"/>
          <w:szCs w:val="20"/>
          <w:highlight w:val="yellow"/>
        </w:rPr>
        <w:t>[35] [40] [45]</w:t>
      </w:r>
      <w:r w:rsidRPr="00B25618">
        <w:rPr>
          <w:rFonts w:ascii="Arial" w:eastAsia="Times New Roman" w:hAnsi="Arial" w:cs="Arial"/>
          <w:sz w:val="16"/>
          <w:szCs w:val="20"/>
        </w:rPr>
        <w:t>. In cases where one of the optional items is a standard feature of the grille model, it is listed in the first position. Make appropriate selection and delete others.</w:t>
      </w:r>
    </w:p>
    <w:p w14:paraId="60C91AE7"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E8"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r w:rsidRPr="00B25618">
        <w:rPr>
          <w:rFonts w:ascii="Arial" w:eastAsia="Times New Roman" w:hAnsi="Arial" w:cs="Arial"/>
          <w:sz w:val="16"/>
          <w:szCs w:val="20"/>
        </w:rPr>
        <w:t xml:space="preserve">Items requiring additional information are underlined, e.g.: </w:t>
      </w:r>
      <w:r w:rsidRPr="00B25618">
        <w:rPr>
          <w:rFonts w:ascii="Arial" w:eastAsia="Times New Roman" w:hAnsi="Arial" w:cs="Arial"/>
          <w:sz w:val="16"/>
          <w:szCs w:val="20"/>
          <w:highlight w:val="yellow"/>
        </w:rPr>
        <w:t>___________</w:t>
      </w:r>
      <w:r w:rsidRPr="00B25618">
        <w:rPr>
          <w:rFonts w:ascii="Arial" w:eastAsia="Times New Roman" w:hAnsi="Arial" w:cs="Arial"/>
          <w:sz w:val="16"/>
          <w:szCs w:val="20"/>
        </w:rPr>
        <w:t>.</w:t>
      </w:r>
    </w:p>
    <w:p w14:paraId="60C91AE9" w14:textId="77777777" w:rsidR="00B25618" w:rsidRPr="00B25618" w:rsidRDefault="00B25618" w:rsidP="00B25618">
      <w:pPr>
        <w:pBdr>
          <w:top w:val="single" w:sz="6" w:space="8" w:color="auto"/>
          <w:left w:val="single" w:sz="6" w:space="1" w:color="auto"/>
          <w:bottom w:val="single" w:sz="6" w:space="1" w:color="auto"/>
          <w:right w:val="single" w:sz="6" w:space="1" w:color="auto"/>
        </w:pBdr>
        <w:spacing w:after="0" w:line="240" w:lineRule="auto"/>
        <w:rPr>
          <w:rFonts w:ascii="Arial" w:eastAsia="Times New Roman" w:hAnsi="Arial" w:cs="Arial"/>
          <w:sz w:val="16"/>
          <w:szCs w:val="20"/>
        </w:rPr>
      </w:pPr>
    </w:p>
    <w:p w14:paraId="60C91AEA" w14:textId="77777777" w:rsidR="00B25618" w:rsidRPr="00B25618" w:rsidRDefault="00B25618" w:rsidP="00B25618">
      <w:pPr>
        <w:spacing w:after="0" w:line="240" w:lineRule="auto"/>
        <w:rPr>
          <w:rFonts w:ascii="Arial" w:eastAsia="Times New Roman" w:hAnsi="Arial" w:cs="Arial"/>
          <w:szCs w:val="20"/>
        </w:rPr>
      </w:pPr>
    </w:p>
    <w:p w14:paraId="60C91AEB" w14:textId="77777777" w:rsidR="00B25618" w:rsidRDefault="00B25618" w:rsidP="00B25618">
      <w:pPr>
        <w:spacing w:after="0" w:line="240" w:lineRule="auto"/>
        <w:rPr>
          <w:rFonts w:ascii="Arial" w:eastAsia="Times New Roman" w:hAnsi="Arial" w:cs="Arial"/>
          <w:b/>
          <w:sz w:val="18"/>
          <w:szCs w:val="18"/>
        </w:rPr>
      </w:pPr>
      <w:r w:rsidRPr="00B25618">
        <w:rPr>
          <w:rFonts w:ascii="Arial" w:eastAsia="Times New Roman" w:hAnsi="Arial" w:cs="Arial"/>
          <w:b/>
          <w:sz w:val="18"/>
          <w:szCs w:val="18"/>
        </w:rPr>
        <w:t xml:space="preserve">PART 1 </w:t>
      </w:r>
      <w:r w:rsidRPr="00B25618">
        <w:rPr>
          <w:rFonts w:ascii="Arial" w:eastAsia="Times New Roman" w:hAnsi="Arial" w:cs="Arial"/>
          <w:sz w:val="18"/>
          <w:szCs w:val="18"/>
        </w:rPr>
        <w:t>GENERAL</w:t>
      </w:r>
    </w:p>
    <w:p w14:paraId="60C91AEC" w14:textId="77777777" w:rsidR="00B25618" w:rsidRDefault="00B25618" w:rsidP="00B25618">
      <w:pPr>
        <w:spacing w:after="0" w:line="240" w:lineRule="auto"/>
        <w:rPr>
          <w:rFonts w:ascii="Arial" w:eastAsia="Times New Roman" w:hAnsi="Arial" w:cs="Arial"/>
          <w:b/>
          <w:sz w:val="18"/>
          <w:szCs w:val="18"/>
        </w:rPr>
      </w:pPr>
    </w:p>
    <w:p w14:paraId="60C91AED" w14:textId="77777777" w:rsidR="00B25618" w:rsidRPr="00B25618" w:rsidRDefault="00B25618" w:rsidP="00B25618">
      <w:pPr>
        <w:spacing w:after="0" w:line="240" w:lineRule="auto"/>
        <w:rPr>
          <w:rFonts w:ascii="Arial" w:eastAsia="Times New Roman" w:hAnsi="Arial" w:cs="Arial"/>
          <w:b/>
          <w:sz w:val="18"/>
          <w:szCs w:val="18"/>
        </w:rPr>
      </w:pPr>
      <w:r w:rsidRPr="009D167B">
        <w:rPr>
          <w:rFonts w:ascii="Arial" w:hAnsi="Arial" w:cs="Arial"/>
          <w:b/>
          <w:color w:val="FF0000"/>
          <w:sz w:val="16"/>
          <w:szCs w:val="16"/>
        </w:rPr>
        <w:t>** NOTE TO SPECIFIER **</w:t>
      </w:r>
      <w:r w:rsidRPr="009D167B">
        <w:rPr>
          <w:rFonts w:ascii="Arial" w:hAnsi="Arial" w:cs="Arial"/>
          <w:color w:val="FF0000"/>
          <w:sz w:val="16"/>
          <w:szCs w:val="16"/>
        </w:rPr>
        <w:t xml:space="preserve">  Include appropriate language below, including a reference to section 01 23 00 alternates, if rolling grilles are included in any alternates, add section 01 23 00 to 1.1 B. Delete if no alternates</w:t>
      </w:r>
      <w:r w:rsidRPr="00B25618">
        <w:rPr>
          <w:rFonts w:ascii="Arial" w:hAnsi="Arial" w:cs="Arial"/>
          <w:color w:val="C00000"/>
          <w:sz w:val="16"/>
          <w:szCs w:val="16"/>
        </w:rPr>
        <w:t>.</w:t>
      </w:r>
    </w:p>
    <w:p w14:paraId="60C91AEE" w14:textId="77777777" w:rsidR="00B25618" w:rsidRPr="00B25618" w:rsidRDefault="00B25618" w:rsidP="00B25618">
      <w:pPr>
        <w:spacing w:after="0" w:line="240" w:lineRule="auto"/>
        <w:rPr>
          <w:rFonts w:ascii="Arial" w:eastAsia="Times New Roman" w:hAnsi="Arial" w:cs="Arial"/>
          <w:sz w:val="18"/>
          <w:szCs w:val="18"/>
        </w:rPr>
      </w:pPr>
    </w:p>
    <w:p w14:paraId="60C91AEF"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1.1</w:t>
      </w:r>
      <w:r w:rsidRPr="00B25618">
        <w:rPr>
          <w:rFonts w:ascii="Arial" w:eastAsia="Times New Roman" w:hAnsi="Arial" w:cs="Arial"/>
          <w:sz w:val="18"/>
          <w:szCs w:val="18"/>
        </w:rPr>
        <w:tab/>
        <w:t>SUMMARY</w:t>
      </w:r>
    </w:p>
    <w:p w14:paraId="60C91AF0" w14:textId="77777777" w:rsidR="00B25618" w:rsidRPr="00B25618" w:rsidRDefault="00B25618" w:rsidP="00B25618">
      <w:pPr>
        <w:spacing w:after="0" w:line="240" w:lineRule="auto"/>
        <w:rPr>
          <w:rFonts w:ascii="Arial" w:eastAsia="Times New Roman" w:hAnsi="Arial" w:cs="Arial"/>
          <w:sz w:val="18"/>
          <w:szCs w:val="18"/>
        </w:rPr>
      </w:pPr>
    </w:p>
    <w:p w14:paraId="60C91AF1" w14:textId="2A7CC2B3"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t>A.</w:t>
      </w:r>
      <w:r w:rsidRPr="00B25618">
        <w:rPr>
          <w:rFonts w:ascii="Arial" w:eastAsia="Times New Roman" w:hAnsi="Arial" w:cs="Arial"/>
          <w:sz w:val="18"/>
          <w:szCs w:val="18"/>
        </w:rPr>
        <w:tab/>
      </w:r>
      <w:r w:rsidRPr="00B25618">
        <w:rPr>
          <w:rFonts w:ascii="Arial" w:eastAsia="Times New Roman" w:hAnsi="Arial" w:cs="Arial"/>
          <w:b/>
          <w:sz w:val="18"/>
          <w:szCs w:val="18"/>
        </w:rPr>
        <w:t>Section Includes:</w:t>
      </w:r>
      <w:r w:rsidRPr="00B25618">
        <w:rPr>
          <w:rFonts w:ascii="Arial" w:eastAsia="Times New Roman" w:hAnsi="Arial" w:cs="Arial"/>
          <w:sz w:val="18"/>
          <w:szCs w:val="18"/>
        </w:rPr>
        <w:t xml:space="preserve"> </w:t>
      </w:r>
      <w:r w:rsidR="009C39E2" w:rsidRPr="00375EC1">
        <w:rPr>
          <w:rFonts w:ascii="Arial" w:hAnsi="Arial" w:cs="Arial"/>
          <w:sz w:val="18"/>
          <w:szCs w:val="18"/>
        </w:rPr>
        <w:t>[Manual] [and] [electric operated]</w:t>
      </w:r>
      <w:r w:rsidR="009C39E2" w:rsidRPr="00B25618">
        <w:rPr>
          <w:rFonts w:ascii="Arial" w:eastAsia="Times New Roman" w:hAnsi="Arial" w:cs="Arial"/>
          <w:sz w:val="18"/>
          <w:szCs w:val="18"/>
        </w:rPr>
        <w:t xml:space="preserve"> </w:t>
      </w:r>
      <w:r w:rsidR="00106BA7">
        <w:rPr>
          <w:rFonts w:ascii="Arial" w:eastAsia="Times New Roman" w:hAnsi="Arial" w:cs="Arial"/>
          <w:sz w:val="18"/>
          <w:szCs w:val="18"/>
        </w:rPr>
        <w:t xml:space="preserve">operated </w:t>
      </w:r>
      <w:r w:rsidRPr="00B25618">
        <w:rPr>
          <w:rFonts w:ascii="Arial" w:eastAsia="Times New Roman" w:hAnsi="Arial" w:cs="Arial"/>
          <w:sz w:val="18"/>
          <w:szCs w:val="18"/>
        </w:rPr>
        <w:t>overhead rolling grilles.</w:t>
      </w:r>
    </w:p>
    <w:p w14:paraId="60C91AF2"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t>B.</w:t>
      </w:r>
      <w:r w:rsidRPr="00B25618">
        <w:rPr>
          <w:rFonts w:ascii="Arial" w:eastAsia="Times New Roman" w:hAnsi="Arial" w:cs="Arial"/>
          <w:sz w:val="18"/>
          <w:szCs w:val="18"/>
        </w:rPr>
        <w:tab/>
      </w:r>
      <w:r w:rsidRPr="00B25618">
        <w:rPr>
          <w:rFonts w:ascii="Arial" w:eastAsia="Times New Roman" w:hAnsi="Arial" w:cs="Arial"/>
          <w:b/>
          <w:sz w:val="18"/>
          <w:szCs w:val="18"/>
        </w:rPr>
        <w:t>Related Sections:</w:t>
      </w:r>
    </w:p>
    <w:p w14:paraId="60C91AF3"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1.</w:t>
      </w:r>
      <w:r w:rsidRPr="00B25618">
        <w:rPr>
          <w:rFonts w:ascii="Arial" w:eastAsia="Times New Roman" w:hAnsi="Arial" w:cs="Arial"/>
          <w:sz w:val="18"/>
          <w:szCs w:val="18"/>
        </w:rPr>
        <w:tab/>
        <w:t>05 50 00 Metal Fabrications. Door opening jamb and head members.</w:t>
      </w:r>
    </w:p>
    <w:p w14:paraId="60C91AF4" w14:textId="12037C3D"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2.</w:t>
      </w:r>
      <w:r w:rsidRPr="00B25618">
        <w:rPr>
          <w:rFonts w:ascii="Arial" w:eastAsia="Times New Roman" w:hAnsi="Arial" w:cs="Arial"/>
          <w:sz w:val="18"/>
          <w:szCs w:val="18"/>
        </w:rPr>
        <w:tab/>
        <w:t>06 10 00 Rough Carpentry. Door opening jamb and head members.</w:t>
      </w:r>
    </w:p>
    <w:p w14:paraId="60C91AF5"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3.</w:t>
      </w:r>
      <w:r w:rsidRPr="00B25618">
        <w:rPr>
          <w:rFonts w:ascii="Arial" w:eastAsia="Times New Roman" w:hAnsi="Arial" w:cs="Arial"/>
          <w:sz w:val="18"/>
          <w:szCs w:val="18"/>
        </w:rPr>
        <w:tab/>
        <w:t>08 31 00 Access Doors and Panels. Access doors.</w:t>
      </w:r>
    </w:p>
    <w:p w14:paraId="60C91AF6"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4.</w:t>
      </w:r>
      <w:r w:rsidRPr="00B25618">
        <w:rPr>
          <w:rFonts w:ascii="Arial" w:eastAsia="Times New Roman" w:hAnsi="Arial" w:cs="Arial"/>
          <w:sz w:val="18"/>
          <w:szCs w:val="18"/>
        </w:rPr>
        <w:tab/>
        <w:t>08 70 00 Ha</w:t>
      </w:r>
      <w:r>
        <w:rPr>
          <w:rFonts w:ascii="Arial" w:eastAsia="Times New Roman" w:hAnsi="Arial" w:cs="Arial"/>
          <w:sz w:val="18"/>
          <w:szCs w:val="18"/>
        </w:rPr>
        <w:t xml:space="preserve">rdware. </w:t>
      </w:r>
    </w:p>
    <w:p w14:paraId="60C91AF7" w14:textId="77777777" w:rsidR="00B25618" w:rsidRPr="00B25618" w:rsidRDefault="00B25618" w:rsidP="00B25618">
      <w:pPr>
        <w:spacing w:after="0" w:line="240" w:lineRule="auto"/>
        <w:ind w:left="720" w:hanging="720"/>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5.</w:t>
      </w:r>
      <w:r w:rsidRPr="00B25618">
        <w:rPr>
          <w:rFonts w:ascii="Arial" w:eastAsia="Times New Roman" w:hAnsi="Arial" w:cs="Arial"/>
          <w:sz w:val="18"/>
          <w:szCs w:val="18"/>
        </w:rPr>
        <w:tab/>
        <w:t xml:space="preserve">Division 26. Electrical wiring and conduit, fuses, disconnect switches, connection of </w:t>
      </w:r>
      <w:r w:rsidRPr="00B25618">
        <w:rPr>
          <w:rFonts w:ascii="Arial" w:eastAsia="Times New Roman" w:hAnsi="Arial" w:cs="Arial"/>
          <w:sz w:val="18"/>
          <w:szCs w:val="18"/>
        </w:rPr>
        <w:tab/>
      </w:r>
      <w:r w:rsidRPr="00B25618">
        <w:rPr>
          <w:rFonts w:ascii="Arial" w:eastAsia="Times New Roman" w:hAnsi="Arial" w:cs="Arial"/>
          <w:sz w:val="18"/>
          <w:szCs w:val="18"/>
        </w:rPr>
        <w:tab/>
      </w:r>
      <w:r w:rsidRPr="00B25618">
        <w:rPr>
          <w:rFonts w:ascii="Arial" w:eastAsia="Times New Roman" w:hAnsi="Arial" w:cs="Arial"/>
          <w:sz w:val="18"/>
          <w:szCs w:val="18"/>
        </w:rPr>
        <w:tab/>
        <w:t>operator to power supply, and installation of control station and wiring.</w:t>
      </w:r>
    </w:p>
    <w:p w14:paraId="60C91AF8" w14:textId="77777777" w:rsidR="00B25618" w:rsidRPr="00B25618" w:rsidRDefault="00B25618" w:rsidP="00B25618">
      <w:pPr>
        <w:spacing w:after="0" w:line="240" w:lineRule="auto"/>
        <w:rPr>
          <w:rFonts w:ascii="Arial" w:eastAsia="Times New Roman" w:hAnsi="Arial" w:cs="Arial"/>
          <w:sz w:val="18"/>
          <w:szCs w:val="18"/>
        </w:rPr>
      </w:pPr>
    </w:p>
    <w:p w14:paraId="60C91AF9" w14:textId="77777777" w:rsidR="00B25618" w:rsidRPr="00B25618" w:rsidRDefault="00B25618" w:rsidP="00B25618">
      <w:pPr>
        <w:spacing w:after="0" w:line="240" w:lineRule="auto"/>
        <w:rPr>
          <w:rFonts w:ascii="Arial" w:eastAsia="Times New Roman" w:hAnsi="Arial" w:cs="Arial"/>
          <w:b/>
          <w:sz w:val="18"/>
          <w:szCs w:val="18"/>
        </w:rPr>
      </w:pPr>
      <w:r w:rsidRPr="00B25618">
        <w:rPr>
          <w:rFonts w:ascii="Arial" w:eastAsia="Times New Roman" w:hAnsi="Arial" w:cs="Arial"/>
          <w:sz w:val="18"/>
          <w:szCs w:val="18"/>
        </w:rPr>
        <w:tab/>
        <w:t>C.</w:t>
      </w:r>
      <w:r w:rsidRPr="00B25618">
        <w:rPr>
          <w:rFonts w:ascii="Arial" w:eastAsia="Times New Roman" w:hAnsi="Arial" w:cs="Arial"/>
          <w:sz w:val="18"/>
          <w:szCs w:val="18"/>
        </w:rPr>
        <w:tab/>
      </w:r>
      <w:r w:rsidRPr="00B25618">
        <w:rPr>
          <w:rFonts w:ascii="Arial" w:eastAsia="Times New Roman" w:hAnsi="Arial" w:cs="Arial"/>
          <w:b/>
          <w:sz w:val="18"/>
          <w:szCs w:val="18"/>
        </w:rPr>
        <w:t>Products That May Be Supplied, But Are Not Installed Under This Section:</w:t>
      </w:r>
    </w:p>
    <w:p w14:paraId="60C91AFA" w14:textId="1FED1E6E" w:rsidR="00B25618" w:rsidRPr="00B25618" w:rsidRDefault="00B25618" w:rsidP="00B25618">
      <w:pPr>
        <w:spacing w:after="0" w:line="240" w:lineRule="auto"/>
        <w:rPr>
          <w:rFonts w:ascii="Arial" w:eastAsia="Times New Roman" w:hAnsi="Arial" w:cs="Arial"/>
          <w:sz w:val="18"/>
          <w:szCs w:val="18"/>
        </w:rPr>
      </w:pPr>
      <w:r>
        <w:rPr>
          <w:rFonts w:ascii="Arial" w:eastAsia="Times New Roman" w:hAnsi="Arial" w:cs="Arial"/>
          <w:sz w:val="18"/>
          <w:szCs w:val="18"/>
        </w:rPr>
        <w:tab/>
      </w:r>
      <w:r>
        <w:rPr>
          <w:rFonts w:ascii="Arial" w:eastAsia="Times New Roman" w:hAnsi="Arial" w:cs="Arial"/>
          <w:sz w:val="18"/>
          <w:szCs w:val="18"/>
        </w:rPr>
        <w:tab/>
        <w:t>1.</w:t>
      </w:r>
      <w:r>
        <w:rPr>
          <w:rFonts w:ascii="Arial" w:eastAsia="Times New Roman" w:hAnsi="Arial" w:cs="Arial"/>
          <w:sz w:val="18"/>
          <w:szCs w:val="18"/>
        </w:rPr>
        <w:tab/>
      </w:r>
      <w:r w:rsidRPr="00375EC1">
        <w:rPr>
          <w:rFonts w:ascii="Arial" w:eastAsia="Times New Roman" w:hAnsi="Arial" w:cs="Arial"/>
          <w:sz w:val="18"/>
          <w:szCs w:val="18"/>
        </w:rPr>
        <w:t xml:space="preserve">Control </w:t>
      </w:r>
      <w:r w:rsidR="009C39E2" w:rsidRPr="00375EC1">
        <w:rPr>
          <w:rFonts w:ascii="Arial" w:eastAsia="Times New Roman" w:hAnsi="Arial" w:cs="Arial"/>
          <w:sz w:val="18"/>
          <w:szCs w:val="18"/>
        </w:rPr>
        <w:t>Station</w:t>
      </w:r>
      <w:r w:rsidR="009C39E2">
        <w:rPr>
          <w:rFonts w:ascii="Arial" w:eastAsia="Times New Roman" w:hAnsi="Arial" w:cs="Arial"/>
          <w:sz w:val="18"/>
          <w:szCs w:val="18"/>
        </w:rPr>
        <w:t xml:space="preserve"> </w:t>
      </w:r>
    </w:p>
    <w:p w14:paraId="60C91AFB" w14:textId="77777777" w:rsidR="00B25618" w:rsidRPr="00B25618" w:rsidRDefault="00B25618" w:rsidP="00CE7509">
      <w:pPr>
        <w:spacing w:after="0" w:line="240" w:lineRule="auto"/>
        <w:rPr>
          <w:rFonts w:ascii="Arial" w:eastAsia="Times New Roman" w:hAnsi="Arial" w:cs="Arial"/>
          <w:sz w:val="18"/>
          <w:szCs w:val="18"/>
        </w:rPr>
      </w:pPr>
    </w:p>
    <w:p w14:paraId="60C91AFC" w14:textId="77777777" w:rsidR="00B25618" w:rsidRPr="00B25618" w:rsidRDefault="00B25618" w:rsidP="00B25618">
      <w:pPr>
        <w:spacing w:after="0" w:line="240" w:lineRule="auto"/>
        <w:rPr>
          <w:rFonts w:ascii="Arial" w:eastAsia="Times New Roman" w:hAnsi="Arial" w:cs="Arial"/>
          <w:sz w:val="18"/>
          <w:szCs w:val="18"/>
        </w:rPr>
      </w:pPr>
    </w:p>
    <w:p w14:paraId="60C91AFD"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1.2</w:t>
      </w:r>
      <w:r w:rsidRPr="00B25618">
        <w:rPr>
          <w:rFonts w:ascii="Arial" w:eastAsia="Times New Roman" w:hAnsi="Arial" w:cs="Arial"/>
          <w:sz w:val="18"/>
          <w:szCs w:val="18"/>
        </w:rPr>
        <w:tab/>
        <w:t>SYSTEM DESCRIPTION</w:t>
      </w:r>
    </w:p>
    <w:p w14:paraId="60C91AFE" w14:textId="77777777" w:rsidR="00B25618" w:rsidRPr="00B25618" w:rsidRDefault="00B25618" w:rsidP="00B25618">
      <w:pPr>
        <w:spacing w:after="0" w:line="240" w:lineRule="auto"/>
        <w:rPr>
          <w:rFonts w:ascii="Arial" w:eastAsia="Times New Roman" w:hAnsi="Arial" w:cs="Arial"/>
          <w:sz w:val="18"/>
          <w:szCs w:val="18"/>
        </w:rPr>
      </w:pPr>
    </w:p>
    <w:p w14:paraId="60C91AFF"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t>A.</w:t>
      </w:r>
      <w:r w:rsidRPr="00B25618">
        <w:rPr>
          <w:rFonts w:ascii="Arial" w:eastAsia="Times New Roman" w:hAnsi="Arial" w:cs="Arial"/>
          <w:sz w:val="18"/>
          <w:szCs w:val="18"/>
        </w:rPr>
        <w:tab/>
      </w:r>
      <w:r w:rsidRPr="00B25618">
        <w:rPr>
          <w:rFonts w:ascii="Arial" w:eastAsia="Times New Roman" w:hAnsi="Arial" w:cs="Arial"/>
          <w:b/>
          <w:sz w:val="18"/>
          <w:szCs w:val="18"/>
        </w:rPr>
        <w:t>Design Requirements:</w:t>
      </w:r>
    </w:p>
    <w:p w14:paraId="60C91B00"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1.</w:t>
      </w:r>
      <w:r w:rsidRPr="00B25618">
        <w:rPr>
          <w:rFonts w:ascii="Arial" w:eastAsia="Times New Roman" w:hAnsi="Arial" w:cs="Arial"/>
          <w:sz w:val="18"/>
          <w:szCs w:val="18"/>
        </w:rPr>
        <w:tab/>
      </w:r>
      <w:r w:rsidRPr="00B25618">
        <w:rPr>
          <w:rFonts w:ascii="Arial" w:eastAsia="Times New Roman" w:hAnsi="Arial" w:cs="Arial"/>
          <w:b/>
          <w:sz w:val="18"/>
          <w:szCs w:val="18"/>
        </w:rPr>
        <w:t>Cycle Life:</w:t>
      </w:r>
    </w:p>
    <w:p w14:paraId="60C91B01" w14:textId="77777777" w:rsidR="00B25618" w:rsidRPr="00B25618" w:rsidRDefault="00B25618" w:rsidP="00B25618">
      <w:pPr>
        <w:spacing w:after="0" w:line="240" w:lineRule="auto"/>
        <w:ind w:left="2880" w:hanging="720"/>
        <w:rPr>
          <w:rFonts w:ascii="Arial" w:eastAsia="Times New Roman" w:hAnsi="Arial" w:cs="Arial"/>
          <w:sz w:val="18"/>
          <w:szCs w:val="18"/>
        </w:rPr>
      </w:pPr>
      <w:r w:rsidRPr="00B25618">
        <w:rPr>
          <w:rFonts w:ascii="Arial" w:eastAsia="Times New Roman" w:hAnsi="Arial" w:cs="Arial"/>
          <w:sz w:val="18"/>
          <w:szCs w:val="18"/>
        </w:rPr>
        <w:t>a.</w:t>
      </w:r>
      <w:r w:rsidRPr="00B25618">
        <w:rPr>
          <w:rFonts w:ascii="Arial" w:eastAsia="Times New Roman" w:hAnsi="Arial" w:cs="Arial"/>
          <w:sz w:val="18"/>
          <w:szCs w:val="18"/>
        </w:rPr>
        <w:tab/>
        <w:t>Design grilles of standard construction for normal use of up to 5 cycles per day maximum, and an overall maximum of 50,000 operating cycles for the life of the grille.</w:t>
      </w:r>
    </w:p>
    <w:p w14:paraId="60C91B02" w14:textId="77777777" w:rsidR="00CE7509" w:rsidRDefault="00C670D4" w:rsidP="00C670D4">
      <w:pPr>
        <w:spacing w:after="0" w:line="240" w:lineRule="auto"/>
        <w:ind w:left="2880" w:hanging="720"/>
        <w:rPr>
          <w:rFonts w:ascii="Arial" w:eastAsia="Times New Roman" w:hAnsi="Arial" w:cs="Arial"/>
          <w:sz w:val="18"/>
          <w:szCs w:val="18"/>
        </w:rPr>
      </w:pPr>
      <w:r>
        <w:rPr>
          <w:rFonts w:ascii="Arial" w:eastAsia="Times New Roman" w:hAnsi="Arial" w:cs="Arial"/>
          <w:sz w:val="18"/>
          <w:szCs w:val="18"/>
        </w:rPr>
        <w:t>b</w:t>
      </w:r>
      <w:r w:rsidR="00B25618" w:rsidRPr="00B25618">
        <w:rPr>
          <w:rFonts w:ascii="Arial" w:eastAsia="Times New Roman" w:hAnsi="Arial" w:cs="Arial"/>
          <w:sz w:val="18"/>
          <w:szCs w:val="18"/>
        </w:rPr>
        <w:t>.</w:t>
      </w:r>
      <w:r w:rsidR="00B25618" w:rsidRPr="00B25618">
        <w:rPr>
          <w:rFonts w:ascii="Arial" w:eastAsia="Times New Roman" w:hAnsi="Arial" w:cs="Arial"/>
          <w:sz w:val="18"/>
          <w:szCs w:val="18"/>
        </w:rPr>
        <w:tab/>
        <w:t xml:space="preserve">Design grilles of special construction for high cycle use. Expected cycles of up to </w:t>
      </w:r>
      <w:r w:rsidR="00B25618" w:rsidRPr="00B25618">
        <w:rPr>
          <w:rFonts w:ascii="Arial" w:eastAsia="Times New Roman" w:hAnsi="Arial" w:cs="Arial"/>
          <w:sz w:val="18"/>
          <w:szCs w:val="18"/>
          <w:highlight w:val="yellow"/>
        </w:rPr>
        <w:t>____</w:t>
      </w:r>
      <w:r w:rsidR="00B25618" w:rsidRPr="00B25618">
        <w:rPr>
          <w:rFonts w:ascii="Arial" w:eastAsia="Times New Roman" w:hAnsi="Arial" w:cs="Arial"/>
          <w:sz w:val="18"/>
          <w:szCs w:val="18"/>
        </w:rPr>
        <w:t xml:space="preserve"> per day.</w:t>
      </w:r>
      <w:r w:rsidR="00183BB1">
        <w:rPr>
          <w:rFonts w:ascii="Arial" w:eastAsia="Times New Roman" w:hAnsi="Arial" w:cs="Arial"/>
          <w:sz w:val="18"/>
          <w:szCs w:val="18"/>
        </w:rPr>
        <w:t xml:space="preserve"> </w:t>
      </w:r>
      <w:r w:rsidR="00183BB1" w:rsidRPr="00183BB1">
        <w:rPr>
          <w:rFonts w:ascii="Arial" w:eastAsia="Times New Roman" w:hAnsi="Arial" w:cs="Arial"/>
          <w:color w:val="FF0000"/>
          <w:sz w:val="18"/>
          <w:szCs w:val="18"/>
        </w:rPr>
        <w:t>(F</w:t>
      </w:r>
      <w:r w:rsidR="00162C79">
        <w:rPr>
          <w:rFonts w:ascii="Arial" w:eastAsia="Times New Roman" w:hAnsi="Arial" w:cs="Arial"/>
          <w:color w:val="FF0000"/>
          <w:sz w:val="18"/>
          <w:szCs w:val="18"/>
        </w:rPr>
        <w:t xml:space="preserve">or requirements exceeding 50 cycles per day or over 100,000 per life of the grille, </w:t>
      </w:r>
      <w:r w:rsidR="00183BB1" w:rsidRPr="00183BB1">
        <w:rPr>
          <w:rFonts w:ascii="Arial" w:eastAsia="Times New Roman" w:hAnsi="Arial" w:cs="Arial"/>
          <w:color w:val="FF0000"/>
          <w:sz w:val="18"/>
          <w:szCs w:val="18"/>
        </w:rPr>
        <w:t>consider EXTREME® PERFORMANCE MicroCoil Grille)</w:t>
      </w:r>
    </w:p>
    <w:p w14:paraId="60C91B03" w14:textId="77777777" w:rsidR="00C670D4" w:rsidRDefault="00C670D4" w:rsidP="00C670D4">
      <w:pPr>
        <w:spacing w:after="0" w:line="240" w:lineRule="auto"/>
        <w:ind w:left="720" w:firstLine="720"/>
        <w:rPr>
          <w:rFonts w:ascii="Arial" w:eastAsia="Times New Roman" w:hAnsi="Arial" w:cs="Arial"/>
          <w:sz w:val="18"/>
          <w:szCs w:val="18"/>
        </w:rPr>
      </w:pPr>
      <w:r>
        <w:rPr>
          <w:rFonts w:ascii="Arial" w:eastAsia="Times New Roman" w:hAnsi="Arial" w:cs="Arial"/>
          <w:sz w:val="18"/>
          <w:szCs w:val="18"/>
        </w:rPr>
        <w:t>2.</w:t>
      </w:r>
      <w:r>
        <w:rPr>
          <w:rFonts w:ascii="Arial" w:eastAsia="Times New Roman" w:hAnsi="Arial" w:cs="Arial"/>
          <w:sz w:val="18"/>
          <w:szCs w:val="18"/>
        </w:rPr>
        <w:tab/>
      </w:r>
      <w:r w:rsidRPr="00C670D4">
        <w:rPr>
          <w:rFonts w:ascii="Arial" w:eastAsia="Times New Roman" w:hAnsi="Arial" w:cs="Arial"/>
          <w:b/>
          <w:sz w:val="18"/>
          <w:szCs w:val="18"/>
        </w:rPr>
        <w:t>Safety:</w:t>
      </w:r>
      <w:r>
        <w:rPr>
          <w:rFonts w:ascii="Arial" w:eastAsia="Times New Roman" w:hAnsi="Arial" w:cs="Arial"/>
          <w:sz w:val="18"/>
          <w:szCs w:val="18"/>
        </w:rPr>
        <w:tab/>
      </w:r>
    </w:p>
    <w:p w14:paraId="60C91B04" w14:textId="77777777" w:rsidR="00C670D4" w:rsidRDefault="00C670D4" w:rsidP="00C670D4">
      <w:pPr>
        <w:spacing w:after="0" w:line="240" w:lineRule="auto"/>
        <w:ind w:left="2880" w:hanging="720"/>
        <w:rPr>
          <w:rFonts w:ascii="Arial" w:eastAsia="Times New Roman" w:hAnsi="Arial" w:cs="Arial"/>
          <w:sz w:val="18"/>
          <w:szCs w:val="18"/>
        </w:rPr>
      </w:pPr>
      <w:r>
        <w:rPr>
          <w:rFonts w:ascii="Arial" w:eastAsia="Times New Roman" w:hAnsi="Arial" w:cs="Arial"/>
          <w:sz w:val="18"/>
          <w:szCs w:val="18"/>
        </w:rPr>
        <w:t xml:space="preserve">a. </w:t>
      </w:r>
      <w:r>
        <w:rPr>
          <w:rFonts w:ascii="Arial" w:eastAsia="Times New Roman" w:hAnsi="Arial" w:cs="Arial"/>
          <w:sz w:val="18"/>
          <w:szCs w:val="18"/>
        </w:rPr>
        <w:tab/>
        <w:t xml:space="preserve">Chain operated doors shall be designed so that the door immediately stops upward or downward travel and is maintained in a stationary position when the hand chain is released by user. </w:t>
      </w:r>
    </w:p>
    <w:p w14:paraId="60C91B05" w14:textId="77777777" w:rsidR="00183BB1" w:rsidRPr="004E58EC" w:rsidRDefault="00183BB1" w:rsidP="00CB65CE">
      <w:pPr>
        <w:pStyle w:val="ListParagraph"/>
        <w:numPr>
          <w:ilvl w:val="3"/>
          <w:numId w:val="31"/>
        </w:numPr>
        <w:spacing w:after="0" w:line="276" w:lineRule="auto"/>
        <w:rPr>
          <w:rFonts w:ascii="Arial" w:hAnsi="Arial" w:cs="Arial"/>
          <w:b/>
          <w:sz w:val="18"/>
          <w:szCs w:val="18"/>
        </w:rPr>
      </w:pPr>
      <w:r w:rsidRPr="004E58EC">
        <w:rPr>
          <w:rFonts w:ascii="Arial" w:hAnsi="Arial" w:cs="Arial"/>
          <w:b/>
          <w:sz w:val="18"/>
          <w:szCs w:val="18"/>
        </w:rPr>
        <w:lastRenderedPageBreak/>
        <w:t>Headroom:</w:t>
      </w:r>
    </w:p>
    <w:p w14:paraId="60C91B06" w14:textId="77777777" w:rsidR="00183BB1" w:rsidRPr="00162C79" w:rsidRDefault="00162C79" w:rsidP="00183BB1">
      <w:pPr>
        <w:pStyle w:val="ListParagraph"/>
        <w:numPr>
          <w:ilvl w:val="4"/>
          <w:numId w:val="31"/>
        </w:numPr>
        <w:rPr>
          <w:rFonts w:ascii="Arial" w:hAnsi="Arial" w:cs="Arial"/>
          <w:sz w:val="18"/>
          <w:szCs w:val="18"/>
        </w:rPr>
      </w:pPr>
      <w:r w:rsidRPr="00162C79">
        <w:rPr>
          <w:rFonts w:ascii="Arial" w:hAnsi="Arial" w:cs="Arial"/>
          <w:sz w:val="18"/>
          <w:szCs w:val="18"/>
        </w:rPr>
        <w:t xml:space="preserve">Fully coiled curtain with </w:t>
      </w:r>
      <w:r w:rsidR="00183BB1" w:rsidRPr="00162C79">
        <w:rPr>
          <w:rFonts w:ascii="Arial" w:hAnsi="Arial" w:cs="Arial"/>
          <w:sz w:val="18"/>
          <w:szCs w:val="18"/>
        </w:rPr>
        <w:t>bracket not to exceed 1</w:t>
      </w:r>
      <w:r w:rsidRPr="00162C79">
        <w:rPr>
          <w:rFonts w:ascii="Arial" w:hAnsi="Arial" w:cs="Arial"/>
          <w:sz w:val="18"/>
          <w:szCs w:val="18"/>
        </w:rPr>
        <w:t>1</w:t>
      </w:r>
      <w:r w:rsidR="00183BB1" w:rsidRPr="00162C79">
        <w:rPr>
          <w:rFonts w:ascii="Arial" w:hAnsi="Arial" w:cs="Arial"/>
          <w:sz w:val="18"/>
          <w:szCs w:val="18"/>
        </w:rPr>
        <w:t>.75” in diameter</w:t>
      </w:r>
    </w:p>
    <w:p w14:paraId="60C91B07" w14:textId="77777777" w:rsidR="00183BB1" w:rsidRDefault="00183BB1" w:rsidP="00C670D4">
      <w:pPr>
        <w:spacing w:after="0" w:line="240" w:lineRule="auto"/>
        <w:ind w:left="2880" w:hanging="720"/>
        <w:rPr>
          <w:rFonts w:ascii="Arial" w:eastAsia="Times New Roman" w:hAnsi="Arial" w:cs="Arial"/>
          <w:sz w:val="18"/>
          <w:szCs w:val="18"/>
        </w:rPr>
      </w:pPr>
    </w:p>
    <w:p w14:paraId="60C91B08" w14:textId="77777777" w:rsidR="00183BB1" w:rsidRDefault="00183BB1" w:rsidP="00C670D4">
      <w:pPr>
        <w:spacing w:after="0" w:line="240" w:lineRule="auto"/>
        <w:ind w:left="2880" w:hanging="720"/>
        <w:rPr>
          <w:rFonts w:ascii="Arial" w:eastAsia="Times New Roman" w:hAnsi="Arial" w:cs="Arial"/>
          <w:sz w:val="18"/>
          <w:szCs w:val="18"/>
        </w:rPr>
      </w:pPr>
    </w:p>
    <w:p w14:paraId="60C91B09" w14:textId="77777777" w:rsidR="00C670D4" w:rsidRDefault="00C670D4" w:rsidP="000F57CF">
      <w:pPr>
        <w:spacing w:after="0" w:line="240" w:lineRule="auto"/>
        <w:rPr>
          <w:rFonts w:ascii="Arial" w:eastAsia="Times New Roman" w:hAnsi="Arial" w:cs="Arial"/>
          <w:sz w:val="18"/>
          <w:szCs w:val="18"/>
        </w:rPr>
      </w:pPr>
    </w:p>
    <w:p w14:paraId="60C91B0A" w14:textId="77777777" w:rsidR="00B25618" w:rsidRPr="0018078F" w:rsidRDefault="00B25618" w:rsidP="00B25618">
      <w:pPr>
        <w:spacing w:after="0" w:line="240" w:lineRule="auto"/>
        <w:rPr>
          <w:rFonts w:ascii="Arial" w:eastAsia="Times New Roman" w:hAnsi="Arial" w:cs="Arial"/>
          <w:b/>
          <w:sz w:val="18"/>
          <w:szCs w:val="18"/>
        </w:rPr>
      </w:pPr>
    </w:p>
    <w:p w14:paraId="60C91B0B" w14:textId="77777777" w:rsidR="00B608FD" w:rsidRDefault="00B608FD" w:rsidP="00B25618">
      <w:pPr>
        <w:spacing w:after="0" w:line="240" w:lineRule="auto"/>
        <w:rPr>
          <w:rFonts w:ascii="Arial" w:eastAsia="Times New Roman" w:hAnsi="Arial" w:cs="Arial"/>
          <w:sz w:val="18"/>
          <w:szCs w:val="18"/>
        </w:rPr>
      </w:pPr>
    </w:p>
    <w:p w14:paraId="60C91B0C" w14:textId="77777777" w:rsidR="00B608FD" w:rsidRDefault="00B608FD" w:rsidP="00B25618">
      <w:pPr>
        <w:spacing w:after="0" w:line="240" w:lineRule="auto"/>
        <w:rPr>
          <w:rFonts w:ascii="Arial" w:eastAsia="Times New Roman" w:hAnsi="Arial" w:cs="Arial"/>
          <w:sz w:val="18"/>
          <w:szCs w:val="18"/>
        </w:rPr>
      </w:pPr>
    </w:p>
    <w:p w14:paraId="60C91B0D"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1.3</w:t>
      </w:r>
      <w:r w:rsidRPr="00B25618">
        <w:rPr>
          <w:rFonts w:ascii="Arial" w:eastAsia="Times New Roman" w:hAnsi="Arial" w:cs="Arial"/>
          <w:sz w:val="18"/>
          <w:szCs w:val="18"/>
        </w:rPr>
        <w:tab/>
        <w:t>SUBMITTALS</w:t>
      </w:r>
    </w:p>
    <w:p w14:paraId="60C91B0E" w14:textId="77777777" w:rsidR="00B25618" w:rsidRPr="00B25618" w:rsidRDefault="00B25618" w:rsidP="00B25618">
      <w:pPr>
        <w:spacing w:after="0" w:line="240" w:lineRule="auto"/>
        <w:rPr>
          <w:rFonts w:ascii="Arial" w:eastAsia="Times New Roman" w:hAnsi="Arial" w:cs="Arial"/>
          <w:sz w:val="18"/>
          <w:szCs w:val="18"/>
        </w:rPr>
      </w:pPr>
    </w:p>
    <w:p w14:paraId="60C91B0F" w14:textId="77777777" w:rsidR="00B25618" w:rsidRPr="00B25618" w:rsidRDefault="00B25618" w:rsidP="00B25618">
      <w:pPr>
        <w:spacing w:after="0" w:line="240" w:lineRule="auto"/>
        <w:rPr>
          <w:rFonts w:ascii="Arial" w:eastAsia="Times New Roman" w:hAnsi="Arial" w:cs="Arial"/>
          <w:b/>
          <w:sz w:val="18"/>
          <w:szCs w:val="18"/>
        </w:rPr>
      </w:pPr>
      <w:r w:rsidRPr="00B25618">
        <w:rPr>
          <w:rFonts w:ascii="Arial" w:eastAsia="Times New Roman" w:hAnsi="Arial" w:cs="Arial"/>
          <w:sz w:val="18"/>
          <w:szCs w:val="18"/>
        </w:rPr>
        <w:tab/>
        <w:t>A.</w:t>
      </w:r>
      <w:r w:rsidRPr="00B25618">
        <w:rPr>
          <w:rFonts w:ascii="Arial" w:eastAsia="Times New Roman" w:hAnsi="Arial" w:cs="Arial"/>
          <w:sz w:val="18"/>
          <w:szCs w:val="18"/>
        </w:rPr>
        <w:tab/>
        <w:t>Reference Section 01 33 00 Submittal Procedures; submit the following items:</w:t>
      </w:r>
    </w:p>
    <w:p w14:paraId="60C91B10"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1.</w:t>
      </w:r>
      <w:r w:rsidRPr="00B25618">
        <w:rPr>
          <w:rFonts w:ascii="Arial" w:eastAsia="Times New Roman" w:hAnsi="Arial" w:cs="Arial"/>
          <w:sz w:val="18"/>
          <w:szCs w:val="18"/>
        </w:rPr>
        <w:tab/>
      </w:r>
      <w:r w:rsidR="00017794">
        <w:rPr>
          <w:rFonts w:ascii="Arial" w:eastAsia="Times New Roman" w:hAnsi="Arial" w:cs="Arial"/>
          <w:b/>
          <w:sz w:val="18"/>
          <w:szCs w:val="18"/>
        </w:rPr>
        <w:t>Product Data</w:t>
      </w:r>
    </w:p>
    <w:p w14:paraId="60C91B11" w14:textId="77777777" w:rsidR="00B25618" w:rsidRPr="00B25618" w:rsidRDefault="00B25618" w:rsidP="00B25618">
      <w:pPr>
        <w:spacing w:after="0" w:line="240" w:lineRule="auto"/>
        <w:ind w:left="720" w:hanging="720"/>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2.</w:t>
      </w:r>
      <w:r w:rsidRPr="00B25618">
        <w:rPr>
          <w:rFonts w:ascii="Arial" w:eastAsia="Times New Roman" w:hAnsi="Arial" w:cs="Arial"/>
          <w:sz w:val="18"/>
          <w:szCs w:val="18"/>
        </w:rPr>
        <w:tab/>
      </w:r>
      <w:r w:rsidRPr="00B25618">
        <w:rPr>
          <w:rFonts w:ascii="Arial" w:eastAsia="Times New Roman" w:hAnsi="Arial" w:cs="Arial"/>
          <w:b/>
          <w:sz w:val="18"/>
          <w:szCs w:val="18"/>
        </w:rPr>
        <w:t>Shop Drawings</w:t>
      </w:r>
    </w:p>
    <w:p w14:paraId="60C91B12"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3.</w:t>
      </w:r>
      <w:r w:rsidRPr="00B25618">
        <w:rPr>
          <w:rFonts w:ascii="Arial" w:eastAsia="Times New Roman" w:hAnsi="Arial" w:cs="Arial"/>
          <w:sz w:val="18"/>
          <w:szCs w:val="18"/>
        </w:rPr>
        <w:tab/>
      </w:r>
      <w:r w:rsidRPr="00B25618">
        <w:rPr>
          <w:rFonts w:ascii="Arial" w:eastAsia="Times New Roman" w:hAnsi="Arial" w:cs="Arial"/>
          <w:b/>
          <w:sz w:val="18"/>
          <w:szCs w:val="18"/>
        </w:rPr>
        <w:t>Quality Assurance/Control Submittals:</w:t>
      </w:r>
    </w:p>
    <w:p w14:paraId="60C91B13" w14:textId="77777777" w:rsidR="00B25618" w:rsidRPr="00B25618" w:rsidRDefault="00B25618" w:rsidP="00B25618">
      <w:pPr>
        <w:spacing w:after="0" w:line="240" w:lineRule="auto"/>
        <w:ind w:left="2160"/>
        <w:rPr>
          <w:rFonts w:ascii="Arial" w:eastAsia="Times New Roman" w:hAnsi="Arial" w:cs="Arial"/>
          <w:sz w:val="18"/>
          <w:szCs w:val="18"/>
        </w:rPr>
      </w:pPr>
      <w:r w:rsidRPr="00B25618">
        <w:rPr>
          <w:rFonts w:ascii="Arial" w:eastAsia="Times New Roman" w:hAnsi="Arial" w:cs="Arial"/>
          <w:sz w:val="18"/>
          <w:szCs w:val="18"/>
        </w:rPr>
        <w:t>a.</w:t>
      </w:r>
      <w:r w:rsidRPr="00B25618">
        <w:rPr>
          <w:rFonts w:ascii="Arial" w:eastAsia="Times New Roman" w:hAnsi="Arial" w:cs="Arial"/>
          <w:sz w:val="18"/>
          <w:szCs w:val="18"/>
        </w:rPr>
        <w:tab/>
        <w:t>Provide proof of manufacturer ISO 9001:2015 registration.</w:t>
      </w:r>
    </w:p>
    <w:p w14:paraId="60C91B14" w14:textId="77777777" w:rsidR="00B25618" w:rsidRPr="00B25618" w:rsidRDefault="00B25618" w:rsidP="00B25618">
      <w:pPr>
        <w:spacing w:after="0" w:line="240" w:lineRule="auto"/>
        <w:ind w:left="2880" w:hanging="720"/>
        <w:rPr>
          <w:rFonts w:ascii="Arial" w:eastAsia="Times New Roman" w:hAnsi="Arial" w:cs="Arial"/>
          <w:sz w:val="18"/>
          <w:szCs w:val="18"/>
        </w:rPr>
      </w:pPr>
      <w:r w:rsidRPr="00B25618">
        <w:rPr>
          <w:rFonts w:ascii="Arial" w:eastAsia="Times New Roman" w:hAnsi="Arial" w:cs="Arial"/>
          <w:sz w:val="18"/>
          <w:szCs w:val="18"/>
        </w:rPr>
        <w:t>b.</w:t>
      </w:r>
      <w:r w:rsidRPr="00B25618">
        <w:rPr>
          <w:rFonts w:ascii="Arial" w:eastAsia="Times New Roman" w:hAnsi="Arial" w:cs="Arial"/>
          <w:sz w:val="18"/>
          <w:szCs w:val="18"/>
        </w:rPr>
        <w:tab/>
        <w:t>Provide proof of manufacturer and in</w:t>
      </w:r>
      <w:r w:rsidR="00CE7509">
        <w:rPr>
          <w:rFonts w:ascii="Arial" w:eastAsia="Times New Roman" w:hAnsi="Arial" w:cs="Arial"/>
          <w:sz w:val="18"/>
          <w:szCs w:val="18"/>
        </w:rPr>
        <w:t>staller qualifications - see 1.4</w:t>
      </w:r>
      <w:r w:rsidRPr="00B25618">
        <w:rPr>
          <w:rFonts w:ascii="Arial" w:eastAsia="Times New Roman" w:hAnsi="Arial" w:cs="Arial"/>
          <w:sz w:val="18"/>
          <w:szCs w:val="18"/>
        </w:rPr>
        <w:t xml:space="preserve"> below.</w:t>
      </w:r>
    </w:p>
    <w:p w14:paraId="60C91B15" w14:textId="376CA597" w:rsid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r>
      <w:r w:rsidRPr="00B25618">
        <w:rPr>
          <w:rFonts w:ascii="Arial" w:eastAsia="Times New Roman" w:hAnsi="Arial" w:cs="Arial"/>
          <w:sz w:val="18"/>
          <w:szCs w:val="18"/>
        </w:rPr>
        <w:tab/>
        <w:t>c.</w:t>
      </w:r>
      <w:r w:rsidRPr="00B25618">
        <w:rPr>
          <w:rFonts w:ascii="Arial" w:eastAsia="Times New Roman" w:hAnsi="Arial" w:cs="Arial"/>
          <w:sz w:val="18"/>
          <w:szCs w:val="18"/>
        </w:rPr>
        <w:tab/>
        <w:t>Provide manufacturer's installation instructions.</w:t>
      </w:r>
    </w:p>
    <w:p w14:paraId="4008BC4E" w14:textId="77777777" w:rsidR="00075018" w:rsidRPr="00146726" w:rsidRDefault="00075018" w:rsidP="00075018">
      <w:pPr>
        <w:spacing w:after="0" w:line="240" w:lineRule="auto"/>
        <w:ind w:left="2160"/>
        <w:rPr>
          <w:rFonts w:ascii="Arial" w:hAnsi="Arial" w:cs="Arial"/>
          <w:bCs/>
          <w:sz w:val="18"/>
          <w:szCs w:val="18"/>
        </w:rPr>
      </w:pPr>
      <w:r>
        <w:rPr>
          <w:rFonts w:ascii="Arial" w:hAnsi="Arial" w:cs="Arial"/>
          <w:sz w:val="18"/>
          <w:szCs w:val="18"/>
        </w:rPr>
        <w:t xml:space="preserve">d. </w:t>
      </w:r>
      <w:r>
        <w:rPr>
          <w:rFonts w:ascii="Arial" w:hAnsi="Arial" w:cs="Arial"/>
          <w:sz w:val="18"/>
          <w:szCs w:val="18"/>
        </w:rPr>
        <w:tab/>
      </w:r>
      <w:r w:rsidRPr="00146726">
        <w:rPr>
          <w:rFonts w:ascii="Arial" w:hAnsi="Arial" w:cs="Arial"/>
          <w:bCs/>
          <w:sz w:val="18"/>
          <w:szCs w:val="18"/>
        </w:rPr>
        <w:t xml:space="preserve">Provide manufacturer’s Health Product Declaration (HPD) for each </w:t>
      </w:r>
    </w:p>
    <w:p w14:paraId="5E1954EA" w14:textId="35397B2B" w:rsidR="00075018" w:rsidRPr="00075018" w:rsidRDefault="00075018" w:rsidP="00075018">
      <w:pPr>
        <w:spacing w:after="0" w:line="240" w:lineRule="auto"/>
        <w:ind w:left="2160" w:firstLine="720"/>
        <w:rPr>
          <w:rFonts w:ascii="Arial" w:hAnsi="Arial" w:cs="Arial"/>
          <w:b/>
          <w:bCs/>
          <w:sz w:val="18"/>
          <w:szCs w:val="18"/>
        </w:rPr>
      </w:pPr>
      <w:r>
        <w:rPr>
          <w:rFonts w:ascii="Arial" w:hAnsi="Arial" w:cs="Arial"/>
          <w:bCs/>
          <w:sz w:val="18"/>
          <w:szCs w:val="18"/>
        </w:rPr>
        <w:t>product</w:t>
      </w:r>
    </w:p>
    <w:p w14:paraId="60C91B16"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4.</w:t>
      </w:r>
      <w:r w:rsidRPr="00B25618">
        <w:rPr>
          <w:rFonts w:ascii="Arial" w:eastAsia="Times New Roman" w:hAnsi="Arial" w:cs="Arial"/>
          <w:sz w:val="18"/>
          <w:szCs w:val="18"/>
        </w:rPr>
        <w:tab/>
      </w:r>
      <w:r w:rsidRPr="00B25618">
        <w:rPr>
          <w:rFonts w:ascii="Arial" w:eastAsia="Times New Roman" w:hAnsi="Arial" w:cs="Arial"/>
          <w:b/>
          <w:sz w:val="18"/>
          <w:szCs w:val="18"/>
        </w:rPr>
        <w:t>Closeout Submittals:</w:t>
      </w:r>
    </w:p>
    <w:p w14:paraId="60C91B17"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r>
      <w:r w:rsidRPr="00B25618">
        <w:rPr>
          <w:rFonts w:ascii="Arial" w:eastAsia="Times New Roman" w:hAnsi="Arial" w:cs="Arial"/>
          <w:sz w:val="18"/>
          <w:szCs w:val="18"/>
        </w:rPr>
        <w:tab/>
        <w:t>a.</w:t>
      </w:r>
      <w:r w:rsidRPr="00B25618">
        <w:rPr>
          <w:rFonts w:ascii="Arial" w:eastAsia="Times New Roman" w:hAnsi="Arial" w:cs="Arial"/>
          <w:sz w:val="18"/>
          <w:szCs w:val="18"/>
        </w:rPr>
        <w:tab/>
        <w:t>Operation and Maintenance Manual.</w:t>
      </w:r>
    </w:p>
    <w:p w14:paraId="60C91B18"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r>
      <w:r w:rsidRPr="00B25618">
        <w:rPr>
          <w:rFonts w:ascii="Arial" w:eastAsia="Times New Roman" w:hAnsi="Arial" w:cs="Arial"/>
          <w:sz w:val="18"/>
          <w:szCs w:val="18"/>
        </w:rPr>
        <w:tab/>
        <w:t>b.</w:t>
      </w:r>
      <w:r w:rsidRPr="00B25618">
        <w:rPr>
          <w:rFonts w:ascii="Arial" w:eastAsia="Times New Roman" w:hAnsi="Arial" w:cs="Arial"/>
          <w:sz w:val="18"/>
          <w:szCs w:val="18"/>
        </w:rPr>
        <w:tab/>
        <w:t>Certificate stating that installed materials comply with this specification.</w:t>
      </w:r>
    </w:p>
    <w:p w14:paraId="60C91B19" w14:textId="77777777" w:rsidR="00B25618" w:rsidRPr="00B25618" w:rsidRDefault="00B25618" w:rsidP="00B25618">
      <w:pPr>
        <w:spacing w:after="0" w:line="240" w:lineRule="auto"/>
        <w:rPr>
          <w:rFonts w:ascii="Arial" w:eastAsia="Times New Roman" w:hAnsi="Arial" w:cs="Arial"/>
          <w:sz w:val="18"/>
          <w:szCs w:val="18"/>
        </w:rPr>
      </w:pPr>
    </w:p>
    <w:p w14:paraId="60C91B1A"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1.4</w:t>
      </w:r>
      <w:r w:rsidRPr="00B25618">
        <w:rPr>
          <w:rFonts w:ascii="Arial" w:eastAsia="Times New Roman" w:hAnsi="Arial" w:cs="Arial"/>
          <w:sz w:val="18"/>
          <w:szCs w:val="18"/>
        </w:rPr>
        <w:tab/>
        <w:t>QUALITY ASSURANCE</w:t>
      </w:r>
    </w:p>
    <w:p w14:paraId="60C91B1B" w14:textId="77777777" w:rsidR="00B25618" w:rsidRPr="00B25618" w:rsidRDefault="00B25618" w:rsidP="00B25618">
      <w:pPr>
        <w:spacing w:after="0" w:line="240" w:lineRule="auto"/>
        <w:rPr>
          <w:rFonts w:ascii="Arial" w:eastAsia="Times New Roman" w:hAnsi="Arial" w:cs="Arial"/>
          <w:sz w:val="18"/>
          <w:szCs w:val="18"/>
        </w:rPr>
      </w:pPr>
    </w:p>
    <w:p w14:paraId="60C91B1C"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t>A.</w:t>
      </w:r>
      <w:r w:rsidRPr="00B25618">
        <w:rPr>
          <w:rFonts w:ascii="Arial" w:eastAsia="Times New Roman" w:hAnsi="Arial" w:cs="Arial"/>
          <w:sz w:val="18"/>
          <w:szCs w:val="18"/>
        </w:rPr>
        <w:tab/>
      </w:r>
      <w:r w:rsidRPr="00B25618">
        <w:rPr>
          <w:rFonts w:ascii="Arial" w:eastAsia="Times New Roman" w:hAnsi="Arial" w:cs="Arial"/>
          <w:b/>
          <w:sz w:val="18"/>
          <w:szCs w:val="18"/>
        </w:rPr>
        <w:t>Qualifications:</w:t>
      </w:r>
    </w:p>
    <w:p w14:paraId="60C91B1D" w14:textId="77777777" w:rsidR="00B25618" w:rsidRPr="00B25618" w:rsidRDefault="00B25618" w:rsidP="00B25618">
      <w:pPr>
        <w:spacing w:after="0" w:line="240" w:lineRule="auto"/>
        <w:ind w:left="2160" w:hanging="720"/>
        <w:rPr>
          <w:rFonts w:ascii="Arial" w:eastAsia="Times New Roman" w:hAnsi="Arial" w:cs="Arial"/>
          <w:sz w:val="18"/>
          <w:szCs w:val="18"/>
        </w:rPr>
      </w:pPr>
      <w:r w:rsidRPr="00B25618">
        <w:rPr>
          <w:rFonts w:ascii="Arial" w:eastAsia="Times New Roman" w:hAnsi="Arial" w:cs="Arial"/>
          <w:sz w:val="18"/>
          <w:szCs w:val="18"/>
        </w:rPr>
        <w:t>1.</w:t>
      </w:r>
      <w:r w:rsidRPr="00B25618">
        <w:rPr>
          <w:rFonts w:ascii="Arial" w:eastAsia="Times New Roman" w:hAnsi="Arial" w:cs="Arial"/>
          <w:sz w:val="18"/>
          <w:szCs w:val="18"/>
        </w:rPr>
        <w:tab/>
      </w:r>
      <w:r w:rsidRPr="00B25618">
        <w:rPr>
          <w:rFonts w:ascii="Arial" w:eastAsia="Times New Roman" w:hAnsi="Arial" w:cs="Arial"/>
          <w:b/>
          <w:sz w:val="18"/>
          <w:szCs w:val="18"/>
        </w:rPr>
        <w:t>Manufacturer Qualifications:</w:t>
      </w:r>
      <w:r w:rsidRPr="00B25618">
        <w:rPr>
          <w:rFonts w:ascii="Arial" w:eastAsia="Times New Roman" w:hAnsi="Arial" w:cs="Arial"/>
          <w:sz w:val="18"/>
          <w:szCs w:val="18"/>
        </w:rPr>
        <w:t xml:space="preserve"> ISO 9001:2015 registered and a minim</w:t>
      </w:r>
      <w:r w:rsidR="00CE7509">
        <w:rPr>
          <w:rFonts w:ascii="Arial" w:eastAsia="Times New Roman" w:hAnsi="Arial" w:cs="Arial"/>
          <w:sz w:val="18"/>
          <w:szCs w:val="18"/>
        </w:rPr>
        <w:t>um of five year</w:t>
      </w:r>
      <w:r w:rsidRPr="00B25618">
        <w:rPr>
          <w:rFonts w:ascii="Arial" w:eastAsia="Times New Roman" w:hAnsi="Arial" w:cs="Arial"/>
          <w:sz w:val="18"/>
          <w:szCs w:val="18"/>
        </w:rPr>
        <w:t xml:space="preserve"> experience in producing grilles of the type specified.</w:t>
      </w:r>
    </w:p>
    <w:p w14:paraId="60C91B1E"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r>
      <w:r w:rsidRPr="00B25618">
        <w:rPr>
          <w:rFonts w:ascii="Arial" w:eastAsia="Times New Roman" w:hAnsi="Arial" w:cs="Arial"/>
          <w:sz w:val="18"/>
          <w:szCs w:val="18"/>
        </w:rPr>
        <w:tab/>
        <w:t>2.</w:t>
      </w:r>
      <w:r w:rsidRPr="00B25618">
        <w:rPr>
          <w:rFonts w:ascii="Arial" w:eastAsia="Times New Roman" w:hAnsi="Arial" w:cs="Arial"/>
          <w:sz w:val="18"/>
          <w:szCs w:val="18"/>
        </w:rPr>
        <w:tab/>
      </w:r>
      <w:r w:rsidRPr="00B25618">
        <w:rPr>
          <w:rFonts w:ascii="Arial" w:eastAsia="Times New Roman" w:hAnsi="Arial" w:cs="Arial"/>
          <w:b/>
          <w:sz w:val="18"/>
          <w:szCs w:val="18"/>
        </w:rPr>
        <w:t>Installer Qualifications:</w:t>
      </w:r>
      <w:r w:rsidRPr="00B25618">
        <w:rPr>
          <w:rFonts w:ascii="Arial" w:eastAsia="Times New Roman" w:hAnsi="Arial" w:cs="Arial"/>
          <w:sz w:val="18"/>
          <w:szCs w:val="18"/>
        </w:rPr>
        <w:t xml:space="preserve"> Manufacturer's approval.</w:t>
      </w:r>
    </w:p>
    <w:p w14:paraId="60C91B1F" w14:textId="77777777" w:rsidR="00B25618" w:rsidRPr="00B25618" w:rsidRDefault="00B25618" w:rsidP="00B25618">
      <w:pPr>
        <w:spacing w:after="0" w:line="240" w:lineRule="auto"/>
        <w:rPr>
          <w:rFonts w:ascii="Arial" w:eastAsia="Times New Roman" w:hAnsi="Arial" w:cs="Arial"/>
          <w:sz w:val="18"/>
          <w:szCs w:val="18"/>
        </w:rPr>
      </w:pPr>
    </w:p>
    <w:p w14:paraId="60C91B20"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1.5</w:t>
      </w:r>
      <w:r w:rsidRPr="00B25618">
        <w:rPr>
          <w:rFonts w:ascii="Arial" w:eastAsia="Times New Roman" w:hAnsi="Arial" w:cs="Arial"/>
          <w:sz w:val="18"/>
          <w:szCs w:val="18"/>
        </w:rPr>
        <w:tab/>
        <w:t>DELIVERY STORAGE AND HANDLING</w:t>
      </w:r>
    </w:p>
    <w:p w14:paraId="60C91B21" w14:textId="77777777" w:rsidR="00B25618" w:rsidRPr="00B25618" w:rsidRDefault="00B25618" w:rsidP="00B25618">
      <w:pPr>
        <w:spacing w:after="0" w:line="240" w:lineRule="auto"/>
        <w:rPr>
          <w:rFonts w:ascii="Arial" w:eastAsia="Times New Roman" w:hAnsi="Arial" w:cs="Arial"/>
          <w:sz w:val="18"/>
          <w:szCs w:val="18"/>
        </w:rPr>
      </w:pPr>
    </w:p>
    <w:p w14:paraId="60C91B22"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t>A.</w:t>
      </w:r>
      <w:r w:rsidRPr="00B25618">
        <w:rPr>
          <w:rFonts w:ascii="Arial" w:eastAsia="Times New Roman" w:hAnsi="Arial" w:cs="Arial"/>
          <w:sz w:val="18"/>
          <w:szCs w:val="18"/>
        </w:rPr>
        <w:tab/>
        <w:t>Reference Section 01 66 00 Product Storage and Handling Requirements.</w:t>
      </w:r>
    </w:p>
    <w:p w14:paraId="60C91B23"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ab/>
        <w:t>B.</w:t>
      </w:r>
      <w:r w:rsidRPr="00B25618">
        <w:rPr>
          <w:rFonts w:ascii="Arial" w:eastAsia="Times New Roman" w:hAnsi="Arial" w:cs="Arial"/>
          <w:sz w:val="18"/>
          <w:szCs w:val="18"/>
        </w:rPr>
        <w:tab/>
        <w:t>Follow manufacturer's instructions.</w:t>
      </w:r>
    </w:p>
    <w:p w14:paraId="60C91B24" w14:textId="77777777" w:rsidR="00B25618" w:rsidRPr="00B25618" w:rsidRDefault="00B25618" w:rsidP="00B25618">
      <w:pPr>
        <w:spacing w:after="0" w:line="240" w:lineRule="auto"/>
        <w:rPr>
          <w:rFonts w:ascii="Arial" w:eastAsia="Times New Roman" w:hAnsi="Arial" w:cs="Arial"/>
          <w:sz w:val="18"/>
          <w:szCs w:val="18"/>
        </w:rPr>
      </w:pPr>
    </w:p>
    <w:p w14:paraId="60C91B25"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1.6</w:t>
      </w:r>
      <w:r w:rsidRPr="00B25618">
        <w:rPr>
          <w:rFonts w:ascii="Arial" w:eastAsia="Times New Roman" w:hAnsi="Arial" w:cs="Arial"/>
          <w:sz w:val="18"/>
          <w:szCs w:val="18"/>
        </w:rPr>
        <w:tab/>
        <w:t>WARRANTY</w:t>
      </w:r>
    </w:p>
    <w:p w14:paraId="60C91B26" w14:textId="77777777" w:rsidR="00B25618" w:rsidRPr="00B25618" w:rsidRDefault="00B25618" w:rsidP="00B25618">
      <w:pPr>
        <w:spacing w:after="0" w:line="240" w:lineRule="auto"/>
        <w:rPr>
          <w:rFonts w:ascii="Arial" w:eastAsia="Times New Roman" w:hAnsi="Arial" w:cs="Arial"/>
          <w:sz w:val="18"/>
          <w:szCs w:val="18"/>
        </w:rPr>
      </w:pPr>
    </w:p>
    <w:p w14:paraId="60C91B27" w14:textId="77777777" w:rsidR="00B25618" w:rsidRPr="00B25618" w:rsidRDefault="00B25618" w:rsidP="00B25618">
      <w:pPr>
        <w:spacing w:after="0" w:line="240" w:lineRule="auto"/>
        <w:ind w:left="1440" w:hanging="720"/>
        <w:rPr>
          <w:rFonts w:ascii="Arial" w:eastAsia="Times New Roman" w:hAnsi="Arial" w:cs="Arial"/>
          <w:sz w:val="18"/>
          <w:szCs w:val="18"/>
        </w:rPr>
      </w:pPr>
      <w:r w:rsidRPr="00B25618">
        <w:rPr>
          <w:rFonts w:ascii="Arial" w:eastAsia="Times New Roman" w:hAnsi="Arial" w:cs="Arial"/>
          <w:sz w:val="18"/>
          <w:szCs w:val="18"/>
        </w:rPr>
        <w:t>A.</w:t>
      </w:r>
      <w:r w:rsidRPr="00B25618">
        <w:rPr>
          <w:rFonts w:ascii="Arial" w:eastAsia="Times New Roman" w:hAnsi="Arial" w:cs="Arial"/>
          <w:sz w:val="18"/>
          <w:szCs w:val="18"/>
        </w:rPr>
        <w:tab/>
      </w:r>
      <w:r w:rsidRPr="00B25618">
        <w:rPr>
          <w:rFonts w:ascii="Arial" w:eastAsia="Times New Roman" w:hAnsi="Arial" w:cs="Arial"/>
          <w:b/>
          <w:sz w:val="18"/>
          <w:szCs w:val="18"/>
        </w:rPr>
        <w:t xml:space="preserve">Standard Warranty: </w:t>
      </w:r>
      <w:r w:rsidRPr="00B25618">
        <w:rPr>
          <w:rFonts w:ascii="Arial" w:eastAsia="Times New Roman" w:hAnsi="Arial" w:cs="Arial"/>
          <w:sz w:val="18"/>
          <w:szCs w:val="18"/>
        </w:rPr>
        <w:t>Two years from date of shipment against defe</w:t>
      </w:r>
      <w:r w:rsidR="00CE7509">
        <w:rPr>
          <w:rFonts w:ascii="Arial" w:eastAsia="Times New Roman" w:hAnsi="Arial" w:cs="Arial"/>
          <w:sz w:val="18"/>
          <w:szCs w:val="18"/>
        </w:rPr>
        <w:t xml:space="preserve">cts in material and workmanship, on mechanical components, operator and control panel </w:t>
      </w:r>
    </w:p>
    <w:p w14:paraId="60C91B28" w14:textId="77777777" w:rsidR="00B25618" w:rsidRPr="00B25618" w:rsidRDefault="00B25618" w:rsidP="00B25618">
      <w:pPr>
        <w:spacing w:after="0" w:line="240" w:lineRule="auto"/>
        <w:rPr>
          <w:rFonts w:ascii="Arial" w:eastAsia="Times New Roman" w:hAnsi="Arial" w:cs="Arial"/>
          <w:sz w:val="18"/>
          <w:szCs w:val="18"/>
        </w:rPr>
      </w:pPr>
    </w:p>
    <w:p w14:paraId="60C91B29" w14:textId="77777777" w:rsidR="00B25618" w:rsidRPr="00B25618" w:rsidRDefault="00B25618" w:rsidP="00B25618">
      <w:pPr>
        <w:spacing w:after="0" w:line="240" w:lineRule="auto"/>
        <w:ind w:left="1440" w:hanging="720"/>
        <w:rPr>
          <w:rFonts w:ascii="Arial" w:eastAsia="Times New Roman" w:hAnsi="Arial" w:cs="Arial"/>
          <w:sz w:val="18"/>
          <w:szCs w:val="18"/>
        </w:rPr>
      </w:pPr>
      <w:r w:rsidRPr="00B25618">
        <w:rPr>
          <w:rFonts w:ascii="Arial" w:eastAsia="Times New Roman" w:hAnsi="Arial" w:cs="Arial"/>
          <w:sz w:val="18"/>
          <w:szCs w:val="18"/>
        </w:rPr>
        <w:t>B.</w:t>
      </w:r>
      <w:r w:rsidRPr="00B25618">
        <w:rPr>
          <w:rFonts w:ascii="Arial" w:eastAsia="Times New Roman" w:hAnsi="Arial" w:cs="Arial"/>
          <w:sz w:val="18"/>
          <w:szCs w:val="18"/>
        </w:rPr>
        <w:tab/>
      </w:r>
      <w:r w:rsidRPr="00B25618">
        <w:rPr>
          <w:rFonts w:ascii="Arial" w:eastAsia="Times New Roman" w:hAnsi="Arial" w:cs="Arial"/>
          <w:b/>
          <w:sz w:val="18"/>
          <w:szCs w:val="18"/>
        </w:rPr>
        <w:t xml:space="preserve">Maintenance: </w:t>
      </w:r>
      <w:r w:rsidRPr="00B25618">
        <w:rPr>
          <w:rFonts w:ascii="Arial" w:eastAsia="Times New Roman" w:hAnsi="Arial" w:cs="Arial"/>
          <w:sz w:val="18"/>
          <w:szCs w:val="18"/>
        </w:rPr>
        <w:t xml:space="preserve">Submit for owner’s consideration and acceptance of a </w:t>
      </w:r>
      <w:r w:rsidR="009A7A05">
        <w:rPr>
          <w:rFonts w:ascii="Arial" w:eastAsia="Times New Roman" w:hAnsi="Arial" w:cs="Arial"/>
          <w:sz w:val="18"/>
          <w:szCs w:val="18"/>
        </w:rPr>
        <w:t xml:space="preserve">required preventative </w:t>
      </w:r>
      <w:r w:rsidRPr="00B25618">
        <w:rPr>
          <w:rFonts w:ascii="Arial" w:eastAsia="Times New Roman" w:hAnsi="Arial" w:cs="Arial"/>
          <w:sz w:val="18"/>
          <w:szCs w:val="18"/>
        </w:rPr>
        <w:t>maintenance</w:t>
      </w:r>
      <w:r w:rsidR="009A7A05">
        <w:rPr>
          <w:rFonts w:ascii="Arial" w:eastAsia="Times New Roman" w:hAnsi="Arial" w:cs="Arial"/>
          <w:sz w:val="18"/>
          <w:szCs w:val="18"/>
        </w:rPr>
        <w:t xml:space="preserve"> schedule and</w:t>
      </w:r>
      <w:r w:rsidRPr="00B25618">
        <w:rPr>
          <w:rFonts w:ascii="Arial" w:eastAsia="Times New Roman" w:hAnsi="Arial" w:cs="Arial"/>
          <w:sz w:val="18"/>
          <w:szCs w:val="18"/>
        </w:rPr>
        <w:t xml:space="preserve"> service agreement for installed products.</w:t>
      </w:r>
    </w:p>
    <w:p w14:paraId="60C91B2A" w14:textId="77777777" w:rsidR="00B25618" w:rsidRPr="00B25618" w:rsidRDefault="00B25618" w:rsidP="00B25618">
      <w:pPr>
        <w:spacing w:after="0" w:line="240" w:lineRule="auto"/>
        <w:ind w:left="1440" w:hanging="720"/>
        <w:rPr>
          <w:rFonts w:ascii="Arial" w:eastAsia="Times New Roman" w:hAnsi="Arial" w:cs="Arial"/>
          <w:sz w:val="18"/>
          <w:szCs w:val="18"/>
        </w:rPr>
      </w:pPr>
    </w:p>
    <w:p w14:paraId="60C91B2B" w14:textId="77777777" w:rsidR="00B25618" w:rsidRPr="00B25618" w:rsidRDefault="00B25618" w:rsidP="00B25618">
      <w:pPr>
        <w:spacing w:after="0" w:line="240" w:lineRule="auto"/>
        <w:ind w:left="720" w:hanging="720"/>
        <w:rPr>
          <w:rFonts w:ascii="Arial" w:eastAsia="Times New Roman" w:hAnsi="Arial" w:cs="Arial"/>
          <w:b/>
          <w:sz w:val="18"/>
          <w:szCs w:val="18"/>
        </w:rPr>
      </w:pPr>
      <w:r w:rsidRPr="00B25618">
        <w:rPr>
          <w:rFonts w:ascii="Arial" w:eastAsia="Times New Roman" w:hAnsi="Arial" w:cs="Arial"/>
          <w:b/>
          <w:sz w:val="18"/>
          <w:szCs w:val="18"/>
        </w:rPr>
        <w:t>PART 2 PRODUCTS</w:t>
      </w:r>
    </w:p>
    <w:p w14:paraId="60C91B2C" w14:textId="77777777" w:rsidR="00B25618" w:rsidRPr="00B25618" w:rsidRDefault="00B25618" w:rsidP="00B25618">
      <w:pPr>
        <w:spacing w:after="0" w:line="240" w:lineRule="auto"/>
        <w:ind w:left="720" w:hanging="720"/>
        <w:rPr>
          <w:rFonts w:ascii="Arial" w:eastAsia="Times New Roman" w:hAnsi="Arial" w:cs="Arial"/>
          <w:sz w:val="18"/>
          <w:szCs w:val="18"/>
        </w:rPr>
      </w:pPr>
    </w:p>
    <w:p w14:paraId="60C91B2D" w14:textId="77777777" w:rsidR="00B25618" w:rsidRPr="00B25618" w:rsidRDefault="00B25618" w:rsidP="00B25618">
      <w:pPr>
        <w:spacing w:after="0" w:line="240" w:lineRule="auto"/>
        <w:ind w:left="720" w:hanging="720"/>
        <w:rPr>
          <w:rFonts w:ascii="Arial" w:eastAsia="Times New Roman" w:hAnsi="Arial" w:cs="Arial"/>
          <w:sz w:val="18"/>
          <w:szCs w:val="18"/>
        </w:rPr>
      </w:pPr>
      <w:r w:rsidRPr="00B25618">
        <w:rPr>
          <w:rFonts w:ascii="Arial" w:eastAsia="Times New Roman" w:hAnsi="Arial" w:cs="Arial"/>
          <w:sz w:val="18"/>
          <w:szCs w:val="18"/>
        </w:rPr>
        <w:t>2.1</w:t>
      </w:r>
      <w:r w:rsidRPr="00B25618">
        <w:rPr>
          <w:rFonts w:ascii="Arial" w:eastAsia="Times New Roman" w:hAnsi="Arial" w:cs="Arial"/>
          <w:sz w:val="18"/>
          <w:szCs w:val="18"/>
        </w:rPr>
        <w:tab/>
        <w:t>MANUFACTURER</w:t>
      </w:r>
    </w:p>
    <w:p w14:paraId="60C91B2E" w14:textId="77777777" w:rsidR="00B25618" w:rsidRPr="00B25618" w:rsidRDefault="00B25618" w:rsidP="00B25618">
      <w:pPr>
        <w:spacing w:after="0" w:line="240" w:lineRule="auto"/>
        <w:ind w:left="720" w:hanging="720"/>
        <w:rPr>
          <w:rFonts w:ascii="Arial" w:eastAsia="Times New Roman" w:hAnsi="Arial" w:cs="Arial"/>
          <w:sz w:val="18"/>
          <w:szCs w:val="18"/>
        </w:rPr>
      </w:pPr>
    </w:p>
    <w:p w14:paraId="60C91B31" w14:textId="37A757CC" w:rsidR="00B25618" w:rsidRPr="00C862C0" w:rsidRDefault="00B25618" w:rsidP="00B25618">
      <w:pPr>
        <w:pStyle w:val="ListParagraph"/>
        <w:numPr>
          <w:ilvl w:val="0"/>
          <w:numId w:val="28"/>
        </w:numPr>
        <w:spacing w:after="0" w:line="240" w:lineRule="auto"/>
        <w:rPr>
          <w:rFonts w:ascii="Arial" w:eastAsia="Times New Roman" w:hAnsi="Arial" w:cs="Arial"/>
          <w:sz w:val="18"/>
          <w:szCs w:val="18"/>
        </w:rPr>
      </w:pPr>
      <w:r w:rsidRPr="00017794">
        <w:rPr>
          <w:rFonts w:ascii="Arial" w:eastAsia="Times New Roman" w:hAnsi="Arial" w:cs="Arial"/>
          <w:b/>
          <w:sz w:val="18"/>
          <w:szCs w:val="18"/>
        </w:rPr>
        <w:t>Manufacturer:</w:t>
      </w:r>
      <w:r w:rsidRPr="00017794">
        <w:rPr>
          <w:rFonts w:ascii="Arial" w:eastAsia="Times New Roman" w:hAnsi="Arial" w:cs="Arial"/>
          <w:sz w:val="18"/>
          <w:szCs w:val="18"/>
        </w:rPr>
        <w:t xml:space="preserve"> C</w:t>
      </w:r>
      <w:r w:rsidR="00C862C0">
        <w:rPr>
          <w:rFonts w:ascii="Arial" w:eastAsia="Times New Roman" w:hAnsi="Arial" w:cs="Arial"/>
          <w:sz w:val="18"/>
          <w:szCs w:val="18"/>
        </w:rPr>
        <w:t>lopay</w:t>
      </w:r>
      <w:r w:rsidRPr="00017794">
        <w:rPr>
          <w:rFonts w:ascii="Arial" w:eastAsia="Times New Roman" w:hAnsi="Arial" w:cs="Arial"/>
          <w:sz w:val="18"/>
          <w:szCs w:val="18"/>
        </w:rPr>
        <w:t xml:space="preserve"> </w:t>
      </w:r>
      <w:r w:rsidR="00C862C0">
        <w:rPr>
          <w:rFonts w:ascii="Arial" w:eastAsia="Times New Roman" w:hAnsi="Arial" w:cs="Arial"/>
          <w:sz w:val="18"/>
          <w:szCs w:val="18"/>
        </w:rPr>
        <w:t>–</w:t>
      </w:r>
      <w:r w:rsidRPr="00017794">
        <w:rPr>
          <w:rFonts w:ascii="Arial" w:eastAsia="Times New Roman" w:hAnsi="Arial" w:cs="Arial"/>
          <w:sz w:val="18"/>
          <w:szCs w:val="18"/>
        </w:rPr>
        <w:t xml:space="preserve"> </w:t>
      </w:r>
      <w:r w:rsidR="00C862C0">
        <w:rPr>
          <w:rFonts w:ascii="Arial" w:eastAsia="Times New Roman" w:hAnsi="Arial" w:cs="Arial"/>
          <w:sz w:val="18"/>
          <w:szCs w:val="18"/>
        </w:rPr>
        <w:t>8585 Duke Boulevard. Mason, OH 45040.</w:t>
      </w:r>
    </w:p>
    <w:p w14:paraId="60C91B32" w14:textId="0821AAD6" w:rsidR="00B25618" w:rsidRDefault="009A7A05" w:rsidP="00B25618">
      <w:pPr>
        <w:spacing w:after="0" w:line="240" w:lineRule="auto"/>
        <w:ind w:left="1440" w:hanging="720"/>
        <w:rPr>
          <w:rFonts w:ascii="Arial" w:eastAsia="Times New Roman" w:hAnsi="Arial" w:cs="Arial"/>
          <w:sz w:val="18"/>
          <w:szCs w:val="18"/>
        </w:rPr>
      </w:pPr>
      <w:r>
        <w:rPr>
          <w:rFonts w:ascii="Arial" w:eastAsia="Times New Roman" w:hAnsi="Arial" w:cs="Arial"/>
          <w:sz w:val="18"/>
          <w:szCs w:val="18"/>
        </w:rPr>
        <w:t xml:space="preserve">              </w:t>
      </w:r>
      <w:r w:rsidR="00B25618" w:rsidRPr="00B25618">
        <w:rPr>
          <w:rFonts w:ascii="Arial" w:eastAsia="Times New Roman" w:hAnsi="Arial" w:cs="Arial"/>
          <w:b/>
          <w:sz w:val="18"/>
          <w:szCs w:val="18"/>
        </w:rPr>
        <w:t>Model:</w:t>
      </w:r>
      <w:r w:rsidR="00B25618" w:rsidRPr="00B25618">
        <w:rPr>
          <w:rFonts w:ascii="Arial" w:eastAsia="Times New Roman" w:hAnsi="Arial" w:cs="Arial"/>
          <w:sz w:val="18"/>
          <w:szCs w:val="18"/>
        </w:rPr>
        <w:t xml:space="preserve"> </w:t>
      </w:r>
      <w:r w:rsidR="00193C74">
        <w:rPr>
          <w:rFonts w:ascii="Arial" w:eastAsia="Times New Roman" w:hAnsi="Arial" w:cs="Arial"/>
          <w:sz w:val="18"/>
          <w:szCs w:val="18"/>
          <w:highlight w:val="yellow"/>
        </w:rPr>
        <w:t>[</w:t>
      </w:r>
      <w:r w:rsidR="00C862C0">
        <w:rPr>
          <w:rFonts w:ascii="Arial" w:eastAsia="Times New Roman" w:hAnsi="Arial" w:cs="Arial"/>
          <w:sz w:val="18"/>
          <w:szCs w:val="18"/>
          <w:highlight w:val="yellow"/>
        </w:rPr>
        <w:t>C</w:t>
      </w:r>
      <w:r w:rsidR="0018078F">
        <w:rPr>
          <w:rFonts w:ascii="Arial" w:eastAsia="Times New Roman" w:hAnsi="Arial" w:cs="Arial"/>
          <w:sz w:val="18"/>
          <w:szCs w:val="18"/>
          <w:highlight w:val="yellow"/>
        </w:rPr>
        <w:t>ESG10C</w:t>
      </w:r>
      <w:r w:rsidR="00513C2F">
        <w:rPr>
          <w:rFonts w:ascii="Arial" w:eastAsia="Times New Roman" w:hAnsi="Arial" w:cs="Arial"/>
          <w:sz w:val="18"/>
          <w:szCs w:val="18"/>
          <w:highlight w:val="yellow"/>
        </w:rPr>
        <w:t xml:space="preserve"> (Straight Pattern)</w:t>
      </w:r>
      <w:r w:rsidR="0018078F">
        <w:rPr>
          <w:rFonts w:ascii="Arial" w:eastAsia="Times New Roman" w:hAnsi="Arial" w:cs="Arial"/>
          <w:sz w:val="18"/>
          <w:szCs w:val="18"/>
          <w:highlight w:val="yellow"/>
        </w:rPr>
        <w:t xml:space="preserve">] </w:t>
      </w:r>
      <w:r w:rsidR="00513C2F">
        <w:rPr>
          <w:rFonts w:ascii="Arial" w:eastAsia="Times New Roman" w:hAnsi="Arial" w:cs="Arial"/>
          <w:sz w:val="18"/>
          <w:szCs w:val="18"/>
          <w:highlight w:val="yellow"/>
        </w:rPr>
        <w:t xml:space="preserve">or </w:t>
      </w:r>
      <w:r w:rsidR="0018078F">
        <w:rPr>
          <w:rFonts w:ascii="Arial" w:eastAsia="Times New Roman" w:hAnsi="Arial" w:cs="Arial"/>
          <w:sz w:val="18"/>
          <w:szCs w:val="18"/>
          <w:highlight w:val="yellow"/>
        </w:rPr>
        <w:t>[</w:t>
      </w:r>
      <w:r w:rsidR="00C862C0">
        <w:rPr>
          <w:rFonts w:ascii="Arial" w:eastAsia="Times New Roman" w:hAnsi="Arial" w:cs="Arial"/>
          <w:sz w:val="18"/>
          <w:szCs w:val="18"/>
          <w:highlight w:val="yellow"/>
        </w:rPr>
        <w:t>C</w:t>
      </w:r>
      <w:r w:rsidR="0018078F">
        <w:rPr>
          <w:rFonts w:ascii="Arial" w:eastAsia="Times New Roman" w:hAnsi="Arial" w:cs="Arial"/>
          <w:sz w:val="18"/>
          <w:szCs w:val="18"/>
          <w:highlight w:val="yellow"/>
        </w:rPr>
        <w:t>ESG12C</w:t>
      </w:r>
      <w:r w:rsidR="00513C2F">
        <w:rPr>
          <w:rFonts w:ascii="Arial" w:eastAsia="Times New Roman" w:hAnsi="Arial" w:cs="Arial"/>
          <w:sz w:val="18"/>
          <w:szCs w:val="18"/>
          <w:highlight w:val="yellow"/>
        </w:rPr>
        <w:t xml:space="preserve"> (Brick Pattern)</w:t>
      </w:r>
      <w:r w:rsidR="00B25618" w:rsidRPr="00B25618">
        <w:rPr>
          <w:rFonts w:ascii="Arial" w:eastAsia="Times New Roman" w:hAnsi="Arial" w:cs="Arial"/>
          <w:sz w:val="18"/>
          <w:szCs w:val="18"/>
          <w:highlight w:val="yellow"/>
        </w:rPr>
        <w:t>]</w:t>
      </w:r>
    </w:p>
    <w:p w14:paraId="60C91B33" w14:textId="77777777" w:rsidR="009A7A05" w:rsidRPr="00B25618" w:rsidRDefault="009A7A05" w:rsidP="00B25618">
      <w:pPr>
        <w:spacing w:after="0" w:line="240" w:lineRule="auto"/>
        <w:ind w:left="1440" w:hanging="720"/>
        <w:rPr>
          <w:rFonts w:ascii="Arial" w:eastAsia="Times New Roman" w:hAnsi="Arial" w:cs="Arial"/>
          <w:sz w:val="18"/>
          <w:szCs w:val="18"/>
        </w:rPr>
      </w:pPr>
    </w:p>
    <w:p w14:paraId="60C91B34" w14:textId="77777777" w:rsidR="00B25618" w:rsidRPr="009A7A05" w:rsidRDefault="009A7A05" w:rsidP="009A7A05">
      <w:pPr>
        <w:pStyle w:val="ListParagraph"/>
        <w:numPr>
          <w:ilvl w:val="0"/>
          <w:numId w:val="1"/>
        </w:numPr>
        <w:spacing w:after="0" w:line="240" w:lineRule="auto"/>
        <w:rPr>
          <w:rFonts w:ascii="Arial" w:eastAsia="Times New Roman" w:hAnsi="Arial" w:cs="Arial"/>
          <w:b/>
          <w:sz w:val="18"/>
          <w:szCs w:val="18"/>
        </w:rPr>
      </w:pPr>
      <w:r w:rsidRPr="009A7A05">
        <w:rPr>
          <w:rFonts w:ascii="Arial" w:eastAsia="Times New Roman" w:hAnsi="Arial" w:cs="Arial"/>
          <w:b/>
          <w:sz w:val="18"/>
          <w:szCs w:val="18"/>
        </w:rPr>
        <w:t>Cookson</w:t>
      </w:r>
    </w:p>
    <w:p w14:paraId="60C91B35" w14:textId="4ED8A416" w:rsidR="009A7A05" w:rsidRPr="009A7A05" w:rsidRDefault="00C862C0" w:rsidP="009A7A05">
      <w:pPr>
        <w:pStyle w:val="ListParagraph"/>
        <w:numPr>
          <w:ilvl w:val="0"/>
          <w:numId w:val="1"/>
        </w:numPr>
        <w:spacing w:after="0" w:line="240" w:lineRule="auto"/>
        <w:rPr>
          <w:rFonts w:ascii="Arial" w:eastAsia="Times New Roman" w:hAnsi="Arial" w:cs="Arial"/>
          <w:b/>
          <w:sz w:val="18"/>
          <w:szCs w:val="18"/>
        </w:rPr>
      </w:pPr>
      <w:r>
        <w:rPr>
          <w:rFonts w:ascii="Arial" w:eastAsia="Times New Roman" w:hAnsi="Arial" w:cs="Arial"/>
          <w:b/>
          <w:sz w:val="18"/>
          <w:szCs w:val="18"/>
        </w:rPr>
        <w:t>Cornell</w:t>
      </w:r>
    </w:p>
    <w:p w14:paraId="60C91B36" w14:textId="77777777" w:rsidR="00B25618" w:rsidRPr="00B25618" w:rsidRDefault="00B25618" w:rsidP="00B25618">
      <w:pPr>
        <w:spacing w:after="0" w:line="240" w:lineRule="auto"/>
        <w:ind w:left="1440" w:hanging="720"/>
        <w:rPr>
          <w:rFonts w:ascii="Arial" w:eastAsia="Times New Roman" w:hAnsi="Arial" w:cs="Arial"/>
          <w:sz w:val="18"/>
          <w:szCs w:val="18"/>
        </w:rPr>
      </w:pPr>
    </w:p>
    <w:p w14:paraId="60C91B37" w14:textId="77777777" w:rsidR="00B25618" w:rsidRPr="00B25618" w:rsidRDefault="002A5307" w:rsidP="002A5307">
      <w:pPr>
        <w:spacing w:after="0" w:line="240" w:lineRule="auto"/>
        <w:ind w:left="1440" w:hanging="360"/>
        <w:rPr>
          <w:rFonts w:ascii="Arial" w:eastAsia="Times New Roman" w:hAnsi="Arial" w:cs="Arial"/>
          <w:sz w:val="18"/>
          <w:szCs w:val="18"/>
        </w:rPr>
      </w:pPr>
      <w:r>
        <w:rPr>
          <w:rFonts w:ascii="Arial" w:eastAsia="Times New Roman" w:hAnsi="Arial" w:cs="Arial"/>
          <w:sz w:val="18"/>
          <w:szCs w:val="18"/>
        </w:rPr>
        <w:t xml:space="preserve">       </w:t>
      </w:r>
      <w:r w:rsidR="00B25618" w:rsidRPr="00B25618">
        <w:rPr>
          <w:rFonts w:ascii="Arial" w:eastAsia="Times New Roman" w:hAnsi="Arial" w:cs="Arial"/>
          <w:b/>
          <w:sz w:val="18"/>
          <w:szCs w:val="18"/>
        </w:rPr>
        <w:t>Substitutions:</w:t>
      </w:r>
      <w:r w:rsidR="00B25618" w:rsidRPr="00B25618">
        <w:rPr>
          <w:rFonts w:ascii="Arial" w:eastAsia="Times New Roman" w:hAnsi="Arial" w:cs="Arial"/>
          <w:sz w:val="18"/>
          <w:szCs w:val="18"/>
        </w:rPr>
        <w:t xml:space="preserve"> </w:t>
      </w:r>
      <w:r w:rsidR="009A7A05">
        <w:rPr>
          <w:rFonts w:ascii="Arial" w:eastAsia="Times New Roman" w:hAnsi="Arial" w:cs="Arial"/>
          <w:sz w:val="18"/>
          <w:szCs w:val="18"/>
        </w:rPr>
        <w:t>Not Permitted</w:t>
      </w:r>
      <w:r w:rsidR="00B25618" w:rsidRPr="00B25618">
        <w:rPr>
          <w:rFonts w:ascii="Arial" w:eastAsia="Times New Roman" w:hAnsi="Arial" w:cs="Arial"/>
          <w:sz w:val="18"/>
          <w:szCs w:val="18"/>
        </w:rPr>
        <w:t>.</w:t>
      </w:r>
    </w:p>
    <w:p w14:paraId="60C91B38" w14:textId="77777777" w:rsidR="00B25618" w:rsidRPr="00B25618" w:rsidRDefault="00B25618" w:rsidP="00B25618">
      <w:pPr>
        <w:spacing w:after="0" w:line="240" w:lineRule="auto"/>
        <w:rPr>
          <w:rFonts w:ascii="Arial" w:eastAsia="Times New Roman" w:hAnsi="Arial" w:cs="Arial"/>
          <w:sz w:val="18"/>
          <w:szCs w:val="18"/>
        </w:rPr>
      </w:pPr>
    </w:p>
    <w:p w14:paraId="60C91B39" w14:textId="77777777" w:rsidR="00B25618" w:rsidRPr="00B25618" w:rsidRDefault="00B25618" w:rsidP="00B25618">
      <w:pPr>
        <w:spacing w:after="0" w:line="240" w:lineRule="auto"/>
        <w:rPr>
          <w:rFonts w:ascii="Arial" w:eastAsia="Times New Roman" w:hAnsi="Arial" w:cs="Arial"/>
          <w:sz w:val="18"/>
          <w:szCs w:val="18"/>
        </w:rPr>
      </w:pPr>
      <w:r w:rsidRPr="00B25618">
        <w:rPr>
          <w:rFonts w:ascii="Arial" w:eastAsia="Times New Roman" w:hAnsi="Arial" w:cs="Arial"/>
          <w:sz w:val="18"/>
          <w:szCs w:val="18"/>
        </w:rPr>
        <w:t>2.2</w:t>
      </w:r>
      <w:r w:rsidRPr="00B25618">
        <w:rPr>
          <w:rFonts w:ascii="Arial" w:eastAsia="Times New Roman" w:hAnsi="Arial" w:cs="Arial"/>
          <w:sz w:val="18"/>
          <w:szCs w:val="18"/>
        </w:rPr>
        <w:tab/>
        <w:t>MATERIALS</w:t>
      </w:r>
    </w:p>
    <w:p w14:paraId="60C91B3A" w14:textId="77777777" w:rsidR="00B25618" w:rsidRPr="00B25618" w:rsidRDefault="00B25618" w:rsidP="00B25618">
      <w:pPr>
        <w:spacing w:after="0" w:line="240" w:lineRule="auto"/>
        <w:ind w:firstLine="720"/>
        <w:rPr>
          <w:rFonts w:ascii="Arial" w:eastAsia="Times New Roman" w:hAnsi="Arial" w:cs="Arial"/>
          <w:sz w:val="18"/>
          <w:szCs w:val="18"/>
        </w:rPr>
      </w:pPr>
    </w:p>
    <w:p w14:paraId="60C91B3B" w14:textId="77777777" w:rsidR="009328AE" w:rsidRPr="009E2593" w:rsidRDefault="009328AE" w:rsidP="00E5089C">
      <w:pPr>
        <w:pStyle w:val="ARCATArticle"/>
        <w:numPr>
          <w:ilvl w:val="2"/>
          <w:numId w:val="2"/>
        </w:numPr>
      </w:pPr>
      <w:r w:rsidRPr="009E2593">
        <w:t>Curtain:</w:t>
      </w:r>
    </w:p>
    <w:p w14:paraId="60C91B3C" w14:textId="77777777" w:rsidR="009328AE" w:rsidRPr="002E1BAC" w:rsidRDefault="00C54E8F" w:rsidP="00E5089C">
      <w:pPr>
        <w:pStyle w:val="ARCATArticle"/>
        <w:numPr>
          <w:ilvl w:val="3"/>
          <w:numId w:val="2"/>
        </w:numPr>
      </w:pPr>
      <w:r>
        <w:t xml:space="preserve">ESG10C Straight Pattern </w:t>
      </w:r>
    </w:p>
    <w:p w14:paraId="60C91B3D" w14:textId="77777777" w:rsidR="009328AE" w:rsidRDefault="009328AE" w:rsidP="00E5089C">
      <w:pPr>
        <w:pStyle w:val="ARCATArticle"/>
        <w:numPr>
          <w:ilvl w:val="4"/>
          <w:numId w:val="2"/>
        </w:numPr>
      </w:pPr>
      <w:r w:rsidRPr="007C457A">
        <w:rPr>
          <w:b/>
        </w:rPr>
        <w:t>Horizontal Rods:</w:t>
      </w:r>
      <w:r>
        <w:t xml:space="preserve"> Minimum s</w:t>
      </w:r>
      <w:r w:rsidRPr="009E2593">
        <w:t xml:space="preserve">olid </w:t>
      </w:r>
      <w:r w:rsidR="00C54E8F">
        <w:t>[</w:t>
      </w:r>
      <w:r w:rsidRPr="009E2593">
        <w:t>5/16 inch (8 mm) diameter, 5056 H32 aluminum alloy</w:t>
      </w:r>
      <w:r w:rsidR="00C54E8F">
        <w:t>]</w:t>
      </w:r>
      <w:r w:rsidRPr="009E2593">
        <w:t xml:space="preserve"> sleeved with horizontal aluminum </w:t>
      </w:r>
      <w:r>
        <w:t xml:space="preserve">or stainless steel </w:t>
      </w:r>
      <w:r w:rsidRPr="009E2593">
        <w:t>tube spacers to separate vertical links on alternate rods w</w:t>
      </w:r>
      <w:r>
        <w:t>ith continuous end tube spacers.</w:t>
      </w:r>
    </w:p>
    <w:p w14:paraId="60C91B3E" w14:textId="77777777" w:rsidR="009328AE" w:rsidRPr="009E2593" w:rsidRDefault="009328AE" w:rsidP="00E5089C">
      <w:pPr>
        <w:pStyle w:val="ARCATArticle"/>
        <w:numPr>
          <w:ilvl w:val="4"/>
          <w:numId w:val="2"/>
        </w:numPr>
      </w:pPr>
      <w:r w:rsidRPr="007C457A">
        <w:rPr>
          <w:b/>
        </w:rPr>
        <w:t>Vertical Spacing:</w:t>
      </w:r>
      <w:r>
        <w:t xml:space="preserve"> 2.5” to 3.7” inches (50.8 mm) on center</w:t>
      </w:r>
    </w:p>
    <w:p w14:paraId="60C91B3F" w14:textId="77777777" w:rsidR="00AE2420" w:rsidRDefault="009328AE" w:rsidP="00E5089C">
      <w:pPr>
        <w:pStyle w:val="ARCATArticle"/>
        <w:numPr>
          <w:ilvl w:val="4"/>
          <w:numId w:val="2"/>
        </w:numPr>
      </w:pPr>
      <w:r w:rsidRPr="009E2593">
        <w:rPr>
          <w:b/>
        </w:rPr>
        <w:t>Vertical Chains:</w:t>
      </w:r>
      <w:r w:rsidRPr="009E2593">
        <w:t xml:space="preserve"> </w:t>
      </w:r>
      <w:r>
        <w:t>Solid 1/8” minimum stainless steel</w:t>
      </w:r>
      <w:r w:rsidRPr="009E2593">
        <w:t xml:space="preserve"> links, </w:t>
      </w:r>
      <w:r>
        <w:t>1/4 inch (6</w:t>
      </w:r>
      <w:r w:rsidRPr="009E2593">
        <w:t xml:space="preserve"> mm) wide, positioned by aluminum</w:t>
      </w:r>
      <w:r>
        <w:t xml:space="preserve"> or stainless steel</w:t>
      </w:r>
      <w:r w:rsidRPr="009E2593">
        <w:t xml:space="preserve"> tube spacers on 9 inch (228.6 mm) centers. Provide nylon insert nuts threaded on to the end of each rod to secure the chains.</w:t>
      </w:r>
      <w:r w:rsidRPr="009E2593">
        <w:tab/>
      </w:r>
      <w:r w:rsidRPr="009E2593">
        <w:tab/>
      </w:r>
    </w:p>
    <w:p w14:paraId="60C91B40" w14:textId="77777777" w:rsidR="000969C7" w:rsidRDefault="000969C7" w:rsidP="00E5089C">
      <w:pPr>
        <w:pStyle w:val="ARCATArticle"/>
      </w:pPr>
    </w:p>
    <w:p w14:paraId="60C91B41" w14:textId="77777777" w:rsidR="000969C7" w:rsidRDefault="000969C7" w:rsidP="00E5089C">
      <w:pPr>
        <w:pStyle w:val="ARCATArticle"/>
      </w:pPr>
    </w:p>
    <w:p w14:paraId="60C91B42" w14:textId="77777777" w:rsidR="009328AE" w:rsidRPr="000969C7" w:rsidRDefault="009328AE" w:rsidP="00E5089C">
      <w:pPr>
        <w:pStyle w:val="ARCATArticle"/>
      </w:pPr>
      <w:r w:rsidRPr="00375EC1">
        <w:t>Configuration - Brick Pattern (</w:t>
      </w:r>
      <w:r w:rsidR="000969C7" w:rsidRPr="00375EC1">
        <w:t>Model</w:t>
      </w:r>
      <w:r w:rsidR="00EF5DC0" w:rsidRPr="00375EC1">
        <w:t xml:space="preserve"> ESG12C</w:t>
      </w:r>
      <w:r w:rsidRPr="00375EC1">
        <w:t>)</w:t>
      </w:r>
    </w:p>
    <w:p w14:paraId="60C91B43" w14:textId="77777777" w:rsidR="009328AE" w:rsidRPr="009E2593" w:rsidRDefault="009328AE" w:rsidP="00E5089C">
      <w:pPr>
        <w:pStyle w:val="ARCATArticle"/>
        <w:numPr>
          <w:ilvl w:val="4"/>
          <w:numId w:val="3"/>
        </w:numPr>
      </w:pPr>
      <w:r w:rsidRPr="009E2593">
        <w:rPr>
          <w:b/>
        </w:rPr>
        <w:t xml:space="preserve">Horizontal Rods: </w:t>
      </w:r>
      <w:r w:rsidRPr="007A5552">
        <w:t>Minimum s</w:t>
      </w:r>
      <w:r w:rsidRPr="009E2593">
        <w:t xml:space="preserve">olid 5/16 inch (8 mm) diameter, 5056 H32 aluminum alloy sleeved with horizontal aluminum </w:t>
      </w:r>
      <w:r>
        <w:t xml:space="preserve">or stainless steel </w:t>
      </w:r>
      <w:r w:rsidRPr="009E2593">
        <w:t>tube spacers to separate vertical links on every rod w</w:t>
      </w:r>
      <w:r>
        <w:t>ith continuous end tube spacers.</w:t>
      </w:r>
    </w:p>
    <w:p w14:paraId="60C91B44" w14:textId="77777777" w:rsidR="009328AE" w:rsidRPr="009E2593" w:rsidRDefault="009328AE" w:rsidP="00E5089C">
      <w:pPr>
        <w:pStyle w:val="ARCATArticle"/>
        <w:numPr>
          <w:ilvl w:val="4"/>
          <w:numId w:val="3"/>
        </w:numPr>
      </w:pPr>
      <w:r w:rsidRPr="009E2593">
        <w:rPr>
          <w:b/>
        </w:rPr>
        <w:t>Vertical Spacing:</w:t>
      </w:r>
      <w:r w:rsidRPr="009E2593">
        <w:t xml:space="preserve"> </w:t>
      </w:r>
      <w:r>
        <w:t>2.5” to 3.7” on center</w:t>
      </w:r>
    </w:p>
    <w:p w14:paraId="60C91B45" w14:textId="77777777" w:rsidR="009328AE" w:rsidRPr="009E2593" w:rsidRDefault="009328AE" w:rsidP="00E5089C">
      <w:pPr>
        <w:pStyle w:val="ARCATArticle"/>
        <w:numPr>
          <w:ilvl w:val="4"/>
          <w:numId w:val="3"/>
        </w:numPr>
      </w:pPr>
      <w:r w:rsidRPr="009E2593">
        <w:rPr>
          <w:b/>
        </w:rPr>
        <w:t>Vertical Chains:</w:t>
      </w:r>
      <w:r w:rsidRPr="009E2593">
        <w:t xml:space="preserve"> </w:t>
      </w:r>
      <w:r>
        <w:t>Solid 1/8” minimum stainless steel</w:t>
      </w:r>
      <w:r w:rsidRPr="009E2593">
        <w:t xml:space="preserve"> links,</w:t>
      </w:r>
      <w:r>
        <w:t xml:space="preserve"> 1/4 inch (6</w:t>
      </w:r>
      <w:r w:rsidRPr="009E2593">
        <w:t xml:space="preserve"> mm) wide, positioned by aluminum tube spacers on 9 inch (228.6 mm) staggered centers. Provide nylon insert nuts threaded on to the end of each rod to secure the chains.</w:t>
      </w:r>
    </w:p>
    <w:p w14:paraId="60C91B46" w14:textId="77777777" w:rsidR="00AE2420" w:rsidRDefault="00AE2420" w:rsidP="00E5089C">
      <w:pPr>
        <w:pStyle w:val="ARCATArticle"/>
        <w:numPr>
          <w:ilvl w:val="3"/>
          <w:numId w:val="3"/>
        </w:numPr>
      </w:pPr>
      <w:r>
        <w:t>Finish:</w:t>
      </w:r>
    </w:p>
    <w:p w14:paraId="60C91B47" w14:textId="77777777" w:rsidR="00AE2420" w:rsidRPr="00283BD8" w:rsidRDefault="00AE2420" w:rsidP="00E5089C">
      <w:pPr>
        <w:pStyle w:val="ARCATArticle"/>
        <w:numPr>
          <w:ilvl w:val="4"/>
          <w:numId w:val="3"/>
        </w:numPr>
        <w:rPr>
          <w:b/>
          <w:highlight w:val="yellow"/>
        </w:rPr>
      </w:pPr>
      <w:r w:rsidRPr="00283BD8">
        <w:rPr>
          <w:b/>
          <w:highlight w:val="yellow"/>
        </w:rPr>
        <w:t xml:space="preserve">Aluminum: </w:t>
      </w:r>
      <w:r w:rsidRPr="00283BD8">
        <w:rPr>
          <w:highlight w:val="yellow"/>
        </w:rPr>
        <w:t>[Mill Finish] [Clear anodized]</w:t>
      </w:r>
      <w:r w:rsidR="005A2694">
        <w:rPr>
          <w:highlight w:val="yellow"/>
        </w:rPr>
        <w:t xml:space="preserve"> [Medium bronze duranodic] [Dark bronze duranodic] [Black duranodic]</w:t>
      </w:r>
    </w:p>
    <w:p w14:paraId="60C91B48" w14:textId="77777777" w:rsidR="00AE2420" w:rsidRPr="00AE2420" w:rsidRDefault="00AE2420" w:rsidP="00E5089C">
      <w:pPr>
        <w:pStyle w:val="ARCATArticle"/>
        <w:numPr>
          <w:ilvl w:val="4"/>
          <w:numId w:val="3"/>
        </w:numPr>
      </w:pPr>
      <w:r w:rsidRPr="00283BD8">
        <w:rPr>
          <w:b/>
        </w:rPr>
        <w:t>Stainless Steel:</w:t>
      </w:r>
      <w:r>
        <w:t xml:space="preserve"> </w:t>
      </w:r>
      <w:r w:rsidRPr="00AE2420">
        <w:t>Type 304 #4 finish</w:t>
      </w:r>
    </w:p>
    <w:p w14:paraId="60C91B49" w14:textId="77777777" w:rsidR="00B25618" w:rsidRPr="00B25618" w:rsidRDefault="00B25618" w:rsidP="005805A7">
      <w:pPr>
        <w:spacing w:after="0" w:line="240" w:lineRule="auto"/>
        <w:rPr>
          <w:rFonts w:ascii="Arial" w:eastAsia="Times New Roman" w:hAnsi="Arial" w:cs="Arial"/>
          <w:sz w:val="18"/>
          <w:szCs w:val="18"/>
        </w:rPr>
      </w:pPr>
    </w:p>
    <w:p w14:paraId="60C91B4A" w14:textId="77777777" w:rsidR="00B25618" w:rsidRPr="00B25618" w:rsidRDefault="00B25618" w:rsidP="00B25618">
      <w:pPr>
        <w:tabs>
          <w:tab w:val="left" w:pos="1978"/>
        </w:tabs>
        <w:spacing w:after="0" w:line="240" w:lineRule="auto"/>
        <w:rPr>
          <w:rFonts w:ascii="Arial" w:eastAsia="Times New Roman" w:hAnsi="Arial" w:cs="Arial"/>
          <w:sz w:val="18"/>
          <w:szCs w:val="18"/>
        </w:rPr>
      </w:pPr>
    </w:p>
    <w:p w14:paraId="60C91B4B" w14:textId="77777777" w:rsidR="005805A7" w:rsidRPr="009E2593" w:rsidRDefault="005805A7" w:rsidP="00E5089C">
      <w:pPr>
        <w:pStyle w:val="ARCATArticle"/>
        <w:numPr>
          <w:ilvl w:val="2"/>
          <w:numId w:val="3"/>
        </w:numPr>
      </w:pPr>
      <w:r w:rsidRPr="009E2593">
        <w:t xml:space="preserve">Bottom Bar: </w:t>
      </w:r>
    </w:p>
    <w:p w14:paraId="60C91B4C" w14:textId="77777777" w:rsidR="00A04018" w:rsidRPr="00874439" w:rsidRDefault="00A04018" w:rsidP="00A04018">
      <w:pPr>
        <w:pStyle w:val="ListParagraph"/>
        <w:numPr>
          <w:ilvl w:val="3"/>
          <w:numId w:val="3"/>
        </w:numPr>
        <w:spacing w:after="0" w:line="276" w:lineRule="auto"/>
        <w:rPr>
          <w:rFonts w:ascii="Arial" w:hAnsi="Arial" w:cs="Arial"/>
          <w:b/>
          <w:sz w:val="18"/>
          <w:szCs w:val="18"/>
        </w:rPr>
      </w:pPr>
      <w:r w:rsidRPr="00874439">
        <w:rPr>
          <w:rFonts w:ascii="Arial" w:hAnsi="Arial" w:cs="Arial"/>
          <w:b/>
          <w:sz w:val="18"/>
          <w:szCs w:val="18"/>
        </w:rPr>
        <w:t>Fabrication:</w:t>
      </w:r>
    </w:p>
    <w:p w14:paraId="60C91B4D" w14:textId="77777777" w:rsidR="00A04018" w:rsidRDefault="00A04018" w:rsidP="00A04018">
      <w:pPr>
        <w:pStyle w:val="ListParagraph"/>
        <w:numPr>
          <w:ilvl w:val="4"/>
          <w:numId w:val="3"/>
        </w:numPr>
        <w:spacing w:after="0" w:line="276" w:lineRule="auto"/>
        <w:rPr>
          <w:rFonts w:ascii="Arial" w:hAnsi="Arial" w:cs="Arial"/>
          <w:sz w:val="18"/>
          <w:szCs w:val="18"/>
        </w:rPr>
      </w:pPr>
      <w:r w:rsidRPr="00874439">
        <w:rPr>
          <w:rFonts w:ascii="Arial" w:hAnsi="Arial" w:cs="Arial"/>
          <w:b/>
          <w:sz w:val="18"/>
          <w:szCs w:val="18"/>
        </w:rPr>
        <w:t>Extruded Aluminum Tubular Section:</w:t>
      </w:r>
      <w:r w:rsidRPr="009E66AD">
        <w:rPr>
          <w:rFonts w:ascii="Arial" w:hAnsi="Arial" w:cs="Arial"/>
          <w:sz w:val="18"/>
          <w:szCs w:val="18"/>
        </w:rPr>
        <w:t xml:space="preserve"> Minimum 1.5x1.5x.18 inch (38.1x38.1x4.572 mm) </w:t>
      </w:r>
    </w:p>
    <w:p w14:paraId="60C91B4E" w14:textId="77777777" w:rsidR="00A04018" w:rsidRDefault="00A04018" w:rsidP="00A04018">
      <w:pPr>
        <w:pStyle w:val="ListParagraph"/>
        <w:numPr>
          <w:ilvl w:val="4"/>
          <w:numId w:val="3"/>
        </w:numPr>
        <w:spacing w:after="0" w:line="276" w:lineRule="auto"/>
        <w:rPr>
          <w:rFonts w:ascii="Arial" w:hAnsi="Arial" w:cs="Arial"/>
          <w:sz w:val="18"/>
          <w:szCs w:val="18"/>
        </w:rPr>
      </w:pPr>
      <w:r w:rsidRPr="00874439">
        <w:rPr>
          <w:rFonts w:ascii="Arial" w:hAnsi="Arial" w:cs="Arial"/>
          <w:b/>
          <w:sz w:val="18"/>
          <w:szCs w:val="18"/>
        </w:rPr>
        <w:t>Stainless Steel Square Tube:</w:t>
      </w:r>
      <w:r w:rsidRPr="009E66AD">
        <w:rPr>
          <w:rFonts w:ascii="Arial" w:hAnsi="Arial" w:cs="Arial"/>
          <w:sz w:val="18"/>
          <w:szCs w:val="18"/>
        </w:rPr>
        <w:t xml:space="preserve"> Minimum 1.5x1.5x.18 inch (38.1x38.1x4.572 mm) </w:t>
      </w:r>
    </w:p>
    <w:p w14:paraId="60C91B4F" w14:textId="77777777" w:rsidR="00A04018" w:rsidRPr="00874439" w:rsidRDefault="00A04018" w:rsidP="00A04018">
      <w:pPr>
        <w:pStyle w:val="ListParagraph"/>
        <w:numPr>
          <w:ilvl w:val="3"/>
          <w:numId w:val="3"/>
        </w:numPr>
        <w:spacing w:after="0" w:line="276" w:lineRule="auto"/>
        <w:rPr>
          <w:rFonts w:ascii="Arial" w:hAnsi="Arial" w:cs="Arial"/>
          <w:b/>
          <w:sz w:val="18"/>
          <w:szCs w:val="18"/>
        </w:rPr>
      </w:pPr>
      <w:r w:rsidRPr="00874439">
        <w:rPr>
          <w:rFonts w:ascii="Arial" w:hAnsi="Arial" w:cs="Arial"/>
          <w:b/>
          <w:sz w:val="18"/>
          <w:szCs w:val="18"/>
        </w:rPr>
        <w:t>Finish:</w:t>
      </w:r>
    </w:p>
    <w:p w14:paraId="60C91B50" w14:textId="77777777" w:rsidR="00A04018" w:rsidRPr="00874439" w:rsidRDefault="00A04018" w:rsidP="00A04018">
      <w:pPr>
        <w:pStyle w:val="ListParagraph"/>
        <w:numPr>
          <w:ilvl w:val="4"/>
          <w:numId w:val="3"/>
        </w:numPr>
        <w:spacing w:after="0" w:line="276" w:lineRule="auto"/>
        <w:rPr>
          <w:rFonts w:ascii="Arial" w:hAnsi="Arial" w:cs="Arial"/>
          <w:sz w:val="18"/>
          <w:szCs w:val="18"/>
          <w:highlight w:val="yellow"/>
        </w:rPr>
      </w:pPr>
      <w:r w:rsidRPr="00874439">
        <w:rPr>
          <w:rFonts w:ascii="Arial" w:hAnsi="Arial" w:cs="Arial"/>
          <w:b/>
          <w:sz w:val="18"/>
          <w:szCs w:val="18"/>
          <w:highlight w:val="yellow"/>
        </w:rPr>
        <w:t>Extruded Aluminum:</w:t>
      </w:r>
      <w:r w:rsidRPr="00874439">
        <w:rPr>
          <w:rFonts w:ascii="Arial" w:hAnsi="Arial" w:cs="Arial"/>
          <w:sz w:val="18"/>
          <w:szCs w:val="18"/>
          <w:highlight w:val="yellow"/>
        </w:rPr>
        <w:t xml:space="preserve"> [Mill finish] [Clear anodized] </w:t>
      </w:r>
    </w:p>
    <w:p w14:paraId="60C91B51" w14:textId="77777777" w:rsidR="00A04018" w:rsidRDefault="00A04018" w:rsidP="00A04018">
      <w:pPr>
        <w:pStyle w:val="ListParagraph"/>
        <w:numPr>
          <w:ilvl w:val="4"/>
          <w:numId w:val="3"/>
        </w:numPr>
        <w:spacing w:after="0" w:line="276" w:lineRule="auto"/>
        <w:rPr>
          <w:rFonts w:ascii="Arial" w:hAnsi="Arial" w:cs="Arial"/>
          <w:sz w:val="18"/>
          <w:szCs w:val="18"/>
        </w:rPr>
      </w:pPr>
      <w:r w:rsidRPr="009E66AD">
        <w:rPr>
          <w:rFonts w:ascii="Arial" w:hAnsi="Arial" w:cs="Arial"/>
          <w:sz w:val="18"/>
          <w:szCs w:val="18"/>
        </w:rPr>
        <w:t>Stainless Steel: Type 304 #4 finish</w:t>
      </w:r>
    </w:p>
    <w:p w14:paraId="60C91B52" w14:textId="77777777" w:rsidR="002E1BAC" w:rsidRPr="002E1BAC" w:rsidRDefault="002E1BAC" w:rsidP="002E1BAC">
      <w:pPr>
        <w:pStyle w:val="ListParagraph"/>
        <w:rPr>
          <w:color w:val="FF0000"/>
        </w:rPr>
      </w:pPr>
    </w:p>
    <w:p w14:paraId="60C91B53" w14:textId="77777777" w:rsidR="005805A7" w:rsidRPr="00203A1C" w:rsidRDefault="002E1BAC" w:rsidP="005805A7">
      <w:pPr>
        <w:tabs>
          <w:tab w:val="left" w:pos="360"/>
          <w:tab w:val="left" w:pos="720"/>
          <w:tab w:val="left" w:pos="1080"/>
          <w:tab w:val="left" w:pos="1440"/>
        </w:tabs>
        <w:rPr>
          <w:rFonts w:ascii="Arial" w:hAnsi="Arial" w:cs="Arial"/>
          <w:color w:val="FF0000"/>
          <w:sz w:val="16"/>
          <w:szCs w:val="16"/>
        </w:rPr>
      </w:pPr>
      <w:r w:rsidRPr="002E1BAC">
        <w:rPr>
          <w:rFonts w:ascii="Arial" w:hAnsi="Arial" w:cs="Arial"/>
          <w:b/>
          <w:color w:val="FF0000"/>
          <w:sz w:val="16"/>
          <w:szCs w:val="16"/>
        </w:rPr>
        <w:t xml:space="preserve">** NOTE TO SPECIFIER ** </w:t>
      </w:r>
      <w:r w:rsidRPr="002E1BAC">
        <w:rPr>
          <w:rFonts w:ascii="Arial" w:hAnsi="Arial" w:cs="Arial"/>
          <w:color w:val="FF0000"/>
          <w:sz w:val="16"/>
          <w:szCs w:val="16"/>
        </w:rPr>
        <w:t>Use powder coat finish for exposed steel guide components and unpainted when steel guide components are recessed in the wall.</w:t>
      </w:r>
    </w:p>
    <w:p w14:paraId="7BF6B6CC" w14:textId="77777777" w:rsidR="009C39E2" w:rsidRDefault="005805A7" w:rsidP="00E5089C">
      <w:pPr>
        <w:pStyle w:val="ARCATArticle"/>
        <w:numPr>
          <w:ilvl w:val="2"/>
          <w:numId w:val="3"/>
        </w:numPr>
      </w:pPr>
      <w:r w:rsidRPr="001635BE">
        <w:rPr>
          <w:b/>
        </w:rPr>
        <w:t>Guides</w:t>
      </w:r>
      <w:r>
        <w:rPr>
          <w:b/>
        </w:rPr>
        <w:t>:</w:t>
      </w:r>
      <w:r w:rsidRPr="001635BE">
        <w:rPr>
          <w:b/>
        </w:rPr>
        <w:t xml:space="preserve"> Wall Mounted: </w:t>
      </w:r>
      <w:r w:rsidRPr="00D0309E">
        <w:t>Heavy duty</w:t>
      </w:r>
      <w:r>
        <w:t xml:space="preserve"> (minimum .109 inch thick) </w:t>
      </w:r>
      <w:r w:rsidRPr="00D0309E">
        <w:t xml:space="preserve">extruded aluminum sections with </w:t>
      </w:r>
      <w:r w:rsidRPr="00C03A52">
        <w:rPr>
          <w:highlight w:val="yellow"/>
        </w:rPr>
        <w:t>[snap-on cover to conceal fasteners and]</w:t>
      </w:r>
      <w:r w:rsidRPr="00D0309E">
        <w:t xml:space="preserve"> Santoprene runners on both sides of curtain. Provide steel mounting angle as required for face of wall installation. </w:t>
      </w:r>
      <w:r w:rsidRPr="00305CB0">
        <w:t>Also is 12 gauge bent stainless steel with UHMW overlaid on EPDM wear strips.</w:t>
      </w:r>
    </w:p>
    <w:p w14:paraId="332CCCFB" w14:textId="07D2170C" w:rsidR="009C39E2" w:rsidRPr="009C39E2" w:rsidRDefault="009C39E2" w:rsidP="009C39E2">
      <w:pPr>
        <w:ind w:left="1152" w:hanging="576"/>
        <w:rPr>
          <w:rFonts w:ascii="Arial" w:hAnsi="Arial" w:cs="Arial"/>
          <w:sz w:val="18"/>
          <w:szCs w:val="18"/>
        </w:rPr>
      </w:pPr>
      <w:r w:rsidRPr="00375EC1">
        <w:rPr>
          <w:rFonts w:ascii="Arial" w:hAnsi="Arial" w:cs="Arial"/>
          <w:sz w:val="18"/>
          <w:szCs w:val="18"/>
        </w:rPr>
        <w:t>C.</w:t>
      </w:r>
      <w:r w:rsidRPr="00375EC1">
        <w:rPr>
          <w:rFonts w:ascii="Arial" w:hAnsi="Arial" w:cs="Arial"/>
          <w:sz w:val="18"/>
          <w:szCs w:val="18"/>
        </w:rPr>
        <w:tab/>
      </w:r>
      <w:r w:rsidRPr="00375EC1">
        <w:rPr>
          <w:rFonts w:ascii="Arial" w:hAnsi="Arial" w:cs="Arial"/>
          <w:b/>
          <w:sz w:val="18"/>
          <w:szCs w:val="18"/>
        </w:rPr>
        <w:t>Guides, Tube Mounted:</w:t>
      </w:r>
      <w:r w:rsidRPr="00375EC1">
        <w:rPr>
          <w:rFonts w:ascii="Arial" w:hAnsi="Arial" w:cs="Arial"/>
          <w:sz w:val="18"/>
          <w:szCs w:val="18"/>
        </w:rPr>
        <w:t xml:space="preserve"> Heavy duty extruded aluminum sections with snap-on cover to conceal fasteners and polypropylene pile runners on both sides of curtain. Provide [steel] [aluminum] tubes, floor saddles and hardware as recommended by manufacturer to support grille.</w:t>
      </w:r>
    </w:p>
    <w:p w14:paraId="60C91B55" w14:textId="77777777" w:rsidR="005805A7" w:rsidRDefault="005805A7" w:rsidP="00E5089C">
      <w:pPr>
        <w:pStyle w:val="ARCATArticle"/>
        <w:numPr>
          <w:ilvl w:val="3"/>
          <w:numId w:val="3"/>
        </w:numPr>
      </w:pPr>
      <w:r w:rsidRPr="00495BD7">
        <w:t>Fabrication:</w:t>
      </w:r>
    </w:p>
    <w:p w14:paraId="60C91B56" w14:textId="77777777" w:rsidR="005805A7" w:rsidRPr="008C2013" w:rsidRDefault="005805A7" w:rsidP="00E5089C">
      <w:pPr>
        <w:pStyle w:val="ARCATArticle"/>
        <w:numPr>
          <w:ilvl w:val="4"/>
          <w:numId w:val="3"/>
        </w:numPr>
      </w:pPr>
      <w:r w:rsidRPr="008C2013">
        <w:t>Aluminum Guide:</w:t>
      </w:r>
    </w:p>
    <w:p w14:paraId="60C91B57" w14:textId="77777777" w:rsidR="005805A7" w:rsidRDefault="005805A7" w:rsidP="00E5089C">
      <w:pPr>
        <w:pStyle w:val="ARCATArticle"/>
        <w:numPr>
          <w:ilvl w:val="5"/>
          <w:numId w:val="6"/>
        </w:numPr>
        <w:rPr>
          <w:b/>
        </w:rPr>
      </w:pPr>
      <w:r w:rsidRPr="004F388D">
        <w:rPr>
          <w:b/>
        </w:rPr>
        <w:t>Finish:</w:t>
      </w:r>
      <w:r w:rsidRPr="00495BD7">
        <w:t xml:space="preserve"> </w:t>
      </w:r>
      <w:r w:rsidRPr="00C03A52">
        <w:rPr>
          <w:highlight w:val="yellow"/>
        </w:rPr>
        <w:t xml:space="preserve">[Mill finish] </w:t>
      </w:r>
      <w:r>
        <w:rPr>
          <w:highlight w:val="yellow"/>
        </w:rPr>
        <w:t>[Clear anodized]</w:t>
      </w:r>
    </w:p>
    <w:p w14:paraId="60C91B58" w14:textId="77777777" w:rsidR="005805A7" w:rsidRPr="004F388D" w:rsidRDefault="005805A7" w:rsidP="00E5089C">
      <w:pPr>
        <w:pStyle w:val="ARCATArticle"/>
        <w:numPr>
          <w:ilvl w:val="4"/>
          <w:numId w:val="3"/>
        </w:numPr>
      </w:pPr>
      <w:r>
        <w:t>Stainless Steel Guide, Finish: Type 304 #4 finish</w:t>
      </w:r>
    </w:p>
    <w:p w14:paraId="60C91B59" w14:textId="11DF7F19" w:rsidR="005805A7" w:rsidRDefault="005805A7" w:rsidP="00E5089C">
      <w:pPr>
        <w:pStyle w:val="ARCATArticle"/>
        <w:numPr>
          <w:ilvl w:val="4"/>
          <w:numId w:val="3"/>
        </w:numPr>
      </w:pPr>
      <w:r w:rsidRPr="00235E59">
        <w:t xml:space="preserve">Steel </w:t>
      </w:r>
      <w:r w:rsidRPr="00375EC1">
        <w:t xml:space="preserve">Mounting </w:t>
      </w:r>
      <w:r w:rsidR="009C39E2" w:rsidRPr="00375EC1">
        <w:rPr>
          <w:rFonts w:cs="Arial"/>
        </w:rPr>
        <w:t>[Mounting Angles] [Tubes]</w:t>
      </w:r>
      <w:r w:rsidRPr="00375EC1">
        <w:t>, Finish</w:t>
      </w:r>
      <w:r w:rsidRPr="00235E59">
        <w:t>:</w:t>
      </w:r>
    </w:p>
    <w:p w14:paraId="60C91B5A" w14:textId="77777777" w:rsidR="005805A7" w:rsidRDefault="005805A7" w:rsidP="00E5089C">
      <w:pPr>
        <w:pStyle w:val="ARCATArticle"/>
        <w:numPr>
          <w:ilvl w:val="5"/>
          <w:numId w:val="10"/>
        </w:numPr>
      </w:pPr>
      <w:r w:rsidRPr="00235E59">
        <w:rPr>
          <w:b/>
        </w:rPr>
        <w:t>Standard</w:t>
      </w:r>
      <w:r>
        <w:rPr>
          <w:b/>
        </w:rPr>
        <w:t xml:space="preserve"> </w:t>
      </w:r>
      <w:r>
        <w:rPr>
          <w:rFonts w:cs="Arial"/>
          <w:b/>
        </w:rPr>
        <w:t>(Stock Colors)</w:t>
      </w:r>
      <w:r w:rsidRPr="00235E59">
        <w:rPr>
          <w:b/>
        </w:rPr>
        <w:t xml:space="preserve">: </w:t>
      </w:r>
      <w:r w:rsidRPr="00A07356">
        <w:t>Phosphate treatment</w:t>
      </w:r>
      <w:r w:rsidRPr="00C832B8">
        <w:t xml:space="preserve"> followed by a </w:t>
      </w:r>
      <w:r>
        <w:rPr>
          <w:highlight w:val="yellow"/>
        </w:rPr>
        <w:t>[</w:t>
      </w:r>
      <w:r w:rsidRPr="00C03A52">
        <w:rPr>
          <w:highlight w:val="yellow"/>
        </w:rPr>
        <w:t>gray] [tan] [white]</w:t>
      </w:r>
      <w:r>
        <w:t xml:space="preserve"> baked-on p</w:t>
      </w:r>
      <w:r w:rsidRPr="00C832B8">
        <w:t xml:space="preserve">olyester powder coat; minimum 2.5 mils </w:t>
      </w:r>
      <w:r>
        <w:t>(0.065 mm) cured film thickness</w:t>
      </w:r>
    </w:p>
    <w:p w14:paraId="60C91B5B" w14:textId="77777777" w:rsidR="005805A7" w:rsidRDefault="005805A7" w:rsidP="00E5089C">
      <w:pPr>
        <w:pStyle w:val="ARCATArticle"/>
        <w:numPr>
          <w:ilvl w:val="5"/>
          <w:numId w:val="7"/>
        </w:numPr>
      </w:pPr>
      <w:r w:rsidRPr="00E07844">
        <w:rPr>
          <w:b/>
        </w:rPr>
        <w:t>SpectraShield</w:t>
      </w:r>
      <w:r w:rsidRPr="00A142F1">
        <w:rPr>
          <w:b/>
          <w:vertAlign w:val="superscript"/>
        </w:rPr>
        <w:t>®</w:t>
      </w:r>
      <w:r>
        <w:rPr>
          <w:b/>
        </w:rPr>
        <w:t xml:space="preserve"> </w:t>
      </w:r>
      <w:r w:rsidRPr="00C4394F">
        <w:rPr>
          <w:b/>
        </w:rPr>
        <w:t>Coating System</w:t>
      </w:r>
      <w:r>
        <w:rPr>
          <w:b/>
        </w:rPr>
        <w:t xml:space="preserve"> </w:t>
      </w:r>
      <w:r w:rsidRPr="005E04ED">
        <w:rPr>
          <w:rFonts w:cs="Arial"/>
          <w:b/>
        </w:rPr>
        <w:t>(Color Selected by Architect)</w:t>
      </w:r>
      <w:r w:rsidRPr="00C4394F">
        <w:rPr>
          <w:b/>
        </w:rPr>
        <w:t xml:space="preserve">: </w:t>
      </w:r>
      <w:r w:rsidRPr="00C832B8">
        <w:t xml:space="preserve">Phosphate treatment followed by baked-on polyester powder coat, </w:t>
      </w:r>
      <w:r w:rsidRPr="00C03A52">
        <w:rPr>
          <w:highlight w:val="yellow"/>
        </w:rPr>
        <w:t xml:space="preserve">[color as selected by Architect from manufacturer's standard color range, </w:t>
      </w:r>
      <w:r>
        <w:rPr>
          <w:highlight w:val="yellow"/>
        </w:rPr>
        <w:t>over 180</w:t>
      </w:r>
      <w:r w:rsidRPr="00C03A52">
        <w:rPr>
          <w:highlight w:val="yellow"/>
        </w:rPr>
        <w:t xml:space="preserve"> colors] [custom color as selected by Architect]</w:t>
      </w:r>
      <w:r w:rsidRPr="00C832B8">
        <w:t>; minimum 2.5 mils (0.065 mm) cured film thickness; ASTM D-33</w:t>
      </w:r>
      <w:r>
        <w:t>63 pencil hardness: H or better</w:t>
      </w:r>
    </w:p>
    <w:p w14:paraId="60C91B5C" w14:textId="77777777" w:rsidR="005805A7" w:rsidRDefault="005805A7" w:rsidP="00E5089C">
      <w:pPr>
        <w:pStyle w:val="ARCATArticle"/>
        <w:numPr>
          <w:ilvl w:val="5"/>
          <w:numId w:val="8"/>
        </w:numPr>
      </w:pPr>
      <w:r w:rsidRPr="000B3036">
        <w:rPr>
          <w:b/>
        </w:rPr>
        <w:t>Corrosion Inhibitive:</w:t>
      </w:r>
      <w:r w:rsidRPr="009E2C17">
        <w:t xml:space="preserve"> </w:t>
      </w:r>
      <w:r w:rsidRPr="00C832B8">
        <w:t>Phosphate treatment followed by a corrosi</w:t>
      </w:r>
      <w:r>
        <w:t>on inhibitive baked-on zinc enriched</w:t>
      </w:r>
      <w:r w:rsidRPr="00C832B8">
        <w:t xml:space="preserve"> gray polyester powder coat; minimum 2.5 mils </w:t>
      </w:r>
      <w:r>
        <w:t>(0.065 mm) cured film thickness</w:t>
      </w:r>
    </w:p>
    <w:p w14:paraId="60C91B5D" w14:textId="77777777" w:rsidR="005805A7" w:rsidRPr="00235E59" w:rsidRDefault="005805A7" w:rsidP="00E5089C">
      <w:pPr>
        <w:pStyle w:val="ARCATArticle"/>
        <w:numPr>
          <w:ilvl w:val="5"/>
          <w:numId w:val="9"/>
        </w:numPr>
        <w:rPr>
          <w:szCs w:val="22"/>
        </w:rPr>
      </w:pPr>
      <w:r w:rsidRPr="00235E59">
        <w:rPr>
          <w:b/>
        </w:rPr>
        <w:t>Hot-dip Galvanized:</w:t>
      </w:r>
      <w:r w:rsidRPr="009E2C17">
        <w:t xml:space="preserve"> </w:t>
      </w:r>
      <w:r w:rsidRPr="00C832B8">
        <w:t>ASTM A 123, Grade 85 zinc coating, hot-dip galv</w:t>
      </w:r>
      <w:r>
        <w:t>anized after fabrication</w:t>
      </w:r>
      <w:r w:rsidRPr="00235E59">
        <w:rPr>
          <w:szCs w:val="22"/>
        </w:rPr>
        <w:tab/>
      </w:r>
      <w:r w:rsidRPr="00235E59">
        <w:rPr>
          <w:szCs w:val="22"/>
        </w:rPr>
        <w:tab/>
      </w:r>
      <w:r w:rsidRPr="00235E59">
        <w:rPr>
          <w:szCs w:val="22"/>
        </w:rPr>
        <w:tab/>
      </w:r>
    </w:p>
    <w:p w14:paraId="60C91B5E" w14:textId="77777777" w:rsidR="005805A7" w:rsidRPr="00A26E75" w:rsidRDefault="002253BD" w:rsidP="00E5089C">
      <w:pPr>
        <w:pStyle w:val="ARCATArticle"/>
        <w:numPr>
          <w:ilvl w:val="2"/>
          <w:numId w:val="3"/>
        </w:numPr>
      </w:pPr>
      <w:r>
        <w:t xml:space="preserve">Counterbalance </w:t>
      </w:r>
      <w:r w:rsidR="005805A7" w:rsidRPr="00A26E75">
        <w:t>Shaft Assembly:</w:t>
      </w:r>
    </w:p>
    <w:p w14:paraId="60C91B5F" w14:textId="77777777" w:rsidR="002253BD" w:rsidRPr="002253BD" w:rsidRDefault="005805A7" w:rsidP="00E5089C">
      <w:pPr>
        <w:pStyle w:val="ARCATArticle"/>
        <w:numPr>
          <w:ilvl w:val="3"/>
          <w:numId w:val="3"/>
        </w:numPr>
        <w:rPr>
          <w:b/>
        </w:rPr>
      </w:pPr>
      <w:r w:rsidRPr="002253BD">
        <w:rPr>
          <w:b/>
        </w:rPr>
        <w:t xml:space="preserve">Barrel: </w:t>
      </w:r>
      <w:r w:rsidRPr="002253BD">
        <w:t>Minimum 6” steel pipe</w:t>
      </w:r>
      <w:r w:rsidR="00312240" w:rsidRPr="002253BD">
        <w:t xml:space="preserve"> with a 1 1/2 “ inner shaft</w:t>
      </w:r>
      <w:r w:rsidRPr="002253BD">
        <w:t xml:space="preserve"> capable of supporting curtain load </w:t>
      </w:r>
      <w:r w:rsidR="00312240" w:rsidRPr="002253BD">
        <w:t>with maximum deflection of 0.5125</w:t>
      </w:r>
      <w:r w:rsidRPr="002253BD">
        <w:t xml:space="preserve"> inches per foot of width</w:t>
      </w:r>
      <w:r w:rsidR="00816C69" w:rsidRPr="002253BD">
        <w:t>.</w:t>
      </w:r>
    </w:p>
    <w:p w14:paraId="60C91B60" w14:textId="77777777" w:rsidR="00B25618" w:rsidRPr="002253BD" w:rsidRDefault="002253BD" w:rsidP="00E5089C">
      <w:pPr>
        <w:pStyle w:val="ARCATArticle"/>
        <w:numPr>
          <w:ilvl w:val="3"/>
          <w:numId w:val="3"/>
        </w:numPr>
        <w:rPr>
          <w:b/>
        </w:rPr>
      </w:pPr>
      <w:r w:rsidRPr="002253BD">
        <w:rPr>
          <w:b/>
        </w:rPr>
        <w:t>Spring Balance:</w:t>
      </w:r>
      <w:r w:rsidRPr="002253BD">
        <w:t xml:space="preserve"> Oil-tempered, heat-treated steel helical torsion spring assembly designed for proper balance of grille to ensure that maximum effort to operate will not exceed 25 lbs (110 N). Provide wheel for applying and adjusting spring torque.</w:t>
      </w:r>
    </w:p>
    <w:p w14:paraId="60C91B61" w14:textId="77777777" w:rsidR="002253BD" w:rsidRPr="00B25618" w:rsidRDefault="002253BD" w:rsidP="00B25618">
      <w:pPr>
        <w:spacing w:after="0" w:line="240" w:lineRule="auto"/>
        <w:rPr>
          <w:rFonts w:ascii="Arial" w:eastAsia="Times New Roman" w:hAnsi="Arial" w:cs="Arial"/>
          <w:sz w:val="18"/>
          <w:szCs w:val="18"/>
        </w:rPr>
      </w:pPr>
    </w:p>
    <w:p w14:paraId="60C91B62" w14:textId="3A24B4B8" w:rsidR="005805A7" w:rsidRPr="00984FB0" w:rsidRDefault="005805A7" w:rsidP="00E5089C">
      <w:pPr>
        <w:pStyle w:val="ARCATArticle"/>
        <w:numPr>
          <w:ilvl w:val="2"/>
          <w:numId w:val="3"/>
        </w:numPr>
        <w:rPr>
          <w:b/>
        </w:rPr>
      </w:pPr>
      <w:r w:rsidRPr="00984FB0">
        <w:rPr>
          <w:b/>
        </w:rPr>
        <w:t xml:space="preserve">Brackets: </w:t>
      </w:r>
      <w:r w:rsidRPr="00984FB0">
        <w:t xml:space="preserve">Fabricate from minimum 1/4 inch (6.35 mm) steel plate </w:t>
      </w:r>
      <w:r w:rsidR="009C39E2" w:rsidRPr="00FA0BA5">
        <w:rPr>
          <w:rFonts w:cs="Arial"/>
        </w:rPr>
        <w:t xml:space="preserve">with </w:t>
      </w:r>
      <w:r w:rsidR="009C39E2" w:rsidRPr="00375EC1">
        <w:rPr>
          <w:rFonts w:cs="Arial"/>
        </w:rPr>
        <w:t>permanently lubricated ball or roller bearings at rotating support points to support counterbalance shaft assembly</w:t>
      </w:r>
      <w:r w:rsidRPr="00984FB0">
        <w:t xml:space="preserve"> and form end closures.</w:t>
      </w:r>
    </w:p>
    <w:p w14:paraId="60C91B63" w14:textId="77777777" w:rsidR="005805A7" w:rsidRDefault="005805A7" w:rsidP="00E5089C">
      <w:pPr>
        <w:pStyle w:val="ARCATArticle"/>
      </w:pPr>
    </w:p>
    <w:p w14:paraId="60C91B64" w14:textId="77777777" w:rsidR="005805A7" w:rsidRPr="007E61D6" w:rsidRDefault="005805A7" w:rsidP="00E5089C">
      <w:pPr>
        <w:pStyle w:val="ARCATArticle"/>
        <w:numPr>
          <w:ilvl w:val="3"/>
          <w:numId w:val="3"/>
        </w:numPr>
      </w:pPr>
      <w:r w:rsidRPr="007E61D6">
        <w:t>Finish:</w:t>
      </w:r>
    </w:p>
    <w:p w14:paraId="60C91B65" w14:textId="77777777" w:rsidR="005805A7" w:rsidRDefault="005805A7" w:rsidP="009C39E2">
      <w:pPr>
        <w:pStyle w:val="ARCATParagraph"/>
        <w:numPr>
          <w:ilvl w:val="4"/>
          <w:numId w:val="11"/>
        </w:numPr>
      </w:pPr>
      <w:r>
        <w:rPr>
          <w:rFonts w:cs="Arial"/>
          <w:b/>
        </w:rPr>
        <w:t>Powder Coat (Stock Colors)</w:t>
      </w:r>
      <w:r w:rsidRPr="000217E3">
        <w:rPr>
          <w:rFonts w:cs="Arial"/>
          <w:b/>
        </w:rPr>
        <w:t>:</w:t>
      </w:r>
      <w:r w:rsidRPr="0049137C">
        <w:rPr>
          <w:b/>
        </w:rPr>
        <w:t xml:space="preserve"> </w:t>
      </w:r>
      <w:r w:rsidRPr="00A07356">
        <w:t>Phosphate treatment</w:t>
      </w:r>
      <w:r w:rsidRPr="00C832B8">
        <w:t xml:space="preserve"> followed by a </w:t>
      </w:r>
      <w:r>
        <w:rPr>
          <w:highlight w:val="yellow"/>
        </w:rPr>
        <w:t>[</w:t>
      </w:r>
      <w:r w:rsidRPr="00C03A52">
        <w:rPr>
          <w:highlight w:val="yellow"/>
        </w:rPr>
        <w:t>gray] [tan] [white]</w:t>
      </w:r>
      <w:r>
        <w:t xml:space="preserve"> baked-on p</w:t>
      </w:r>
      <w:r w:rsidRPr="00C832B8">
        <w:t xml:space="preserve">olyester powder coat; minimum 2.5 mils </w:t>
      </w:r>
      <w:r>
        <w:t>(0.065 mm) cured film thickness</w:t>
      </w:r>
    </w:p>
    <w:p w14:paraId="60C91B66" w14:textId="67780FF2" w:rsidR="005805A7" w:rsidRDefault="005805A7" w:rsidP="009C39E2">
      <w:pPr>
        <w:pStyle w:val="ARCATParagraph"/>
        <w:numPr>
          <w:ilvl w:val="4"/>
          <w:numId w:val="12"/>
        </w:numPr>
      </w:pPr>
      <w:r w:rsidRPr="00BD3AEB">
        <w:rPr>
          <w:b/>
        </w:rPr>
        <w:t>Hot-dip Galvanized:</w:t>
      </w:r>
      <w:r w:rsidRPr="009E2C17">
        <w:t xml:space="preserve"> ASTM A 123, Grade 85 zinc coating, hot-d</w:t>
      </w:r>
      <w:r>
        <w:t>ip galvanized after fabrication</w:t>
      </w:r>
    </w:p>
    <w:p w14:paraId="0408B672" w14:textId="5A765AC2" w:rsidR="009C39E2" w:rsidRDefault="009C39E2" w:rsidP="009C39E2">
      <w:pPr>
        <w:pStyle w:val="ARCATParagraph"/>
      </w:pPr>
    </w:p>
    <w:p w14:paraId="1ACEDBA7" w14:textId="77777777" w:rsidR="009C39E2" w:rsidRDefault="009C39E2" w:rsidP="009C39E2">
      <w:pPr>
        <w:pStyle w:val="ARCATParagraph"/>
        <w:ind w:left="0"/>
      </w:pPr>
    </w:p>
    <w:p w14:paraId="60C91B67" w14:textId="77777777" w:rsidR="004704B6" w:rsidRDefault="005805A7" w:rsidP="00E5089C">
      <w:pPr>
        <w:pStyle w:val="ARCATArticle"/>
        <w:numPr>
          <w:ilvl w:val="1"/>
          <w:numId w:val="29"/>
        </w:numPr>
      </w:pPr>
      <w:r w:rsidRPr="00036D20">
        <w:t>OPERATION</w:t>
      </w:r>
    </w:p>
    <w:p w14:paraId="60C91B68" w14:textId="77777777" w:rsidR="00952F08" w:rsidRDefault="00952F08" w:rsidP="00E5089C">
      <w:pPr>
        <w:pStyle w:val="ARCATArticle"/>
      </w:pPr>
    </w:p>
    <w:p w14:paraId="60C91B69" w14:textId="77777777" w:rsidR="002E1BAC" w:rsidRPr="00952F08" w:rsidRDefault="00952F08" w:rsidP="00952F08">
      <w:pPr>
        <w:tabs>
          <w:tab w:val="left" w:pos="1080"/>
        </w:tabs>
        <w:ind w:left="1440" w:hanging="1440"/>
        <w:rPr>
          <w:rFonts w:ascii="Arial" w:hAnsi="Arial" w:cs="Arial"/>
          <w:sz w:val="18"/>
          <w:szCs w:val="18"/>
        </w:rPr>
      </w:pPr>
      <w:r w:rsidRPr="00FA0BA5">
        <w:rPr>
          <w:rFonts w:ascii="Arial" w:hAnsi="Arial" w:cs="Arial"/>
          <w:sz w:val="18"/>
          <w:szCs w:val="18"/>
        </w:rPr>
        <w:t xml:space="preserve">              A. </w:t>
      </w:r>
      <w:r w:rsidRPr="00FA0BA5">
        <w:rPr>
          <w:rFonts w:ascii="Arial" w:hAnsi="Arial" w:cs="Arial"/>
          <w:sz w:val="18"/>
          <w:szCs w:val="18"/>
        </w:rPr>
        <w:tab/>
      </w:r>
      <w:r w:rsidRPr="00FA0BA5">
        <w:rPr>
          <w:rFonts w:ascii="Arial" w:hAnsi="Arial" w:cs="Arial"/>
          <w:sz w:val="18"/>
          <w:szCs w:val="18"/>
        </w:rPr>
        <w:tab/>
      </w:r>
      <w:r w:rsidRPr="002909ED">
        <w:rPr>
          <w:rFonts w:ascii="Arial" w:hAnsi="Arial" w:cs="Arial"/>
          <w:b/>
          <w:sz w:val="18"/>
          <w:szCs w:val="18"/>
        </w:rPr>
        <w:t xml:space="preserve">Manual ControlGard Chain Hoist: </w:t>
      </w:r>
      <w:r w:rsidRPr="00FA0BA5">
        <w:rPr>
          <w:rFonts w:ascii="Arial" w:hAnsi="Arial" w:cs="Arial"/>
          <w:sz w:val="18"/>
          <w:szCs w:val="18"/>
        </w:rPr>
        <w:t>Provide chain hoist operator with endless steel chain, chain pocket wheel and guard, geared reduction unit, and chain keeper secured to guide. Chain hoist to include integral brake mechanism that will immediately stop upward or downward travel and maintain the door in a stationary position when the hand chain is released by the user.</w:t>
      </w:r>
    </w:p>
    <w:p w14:paraId="60C91B6A" w14:textId="77777777" w:rsidR="002E1BAC" w:rsidRPr="00FA0BA5" w:rsidRDefault="002E1BAC" w:rsidP="002E1BAC">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Select model MG operators for units that will routinely cycle less than 20 times per day and require no more than ¾ HP.  Select SG operators for units that will cycle more than 20 times per day and for large size units that will require greater than ¾ HP.    </w:t>
      </w:r>
    </w:p>
    <w:p w14:paraId="60C91B6B" w14:textId="77777777" w:rsidR="002E1BAC" w:rsidRPr="00FA0BA5" w:rsidRDefault="002E1BAC" w:rsidP="002E1BAC">
      <w:pPr>
        <w:tabs>
          <w:tab w:val="left" w:pos="910"/>
        </w:tabs>
        <w:rPr>
          <w:rFonts w:ascii="Arial" w:hAnsi="Arial" w:cs="Arial"/>
          <w:sz w:val="18"/>
          <w:szCs w:val="18"/>
        </w:rPr>
      </w:pPr>
    </w:p>
    <w:p w14:paraId="60C91B6C" w14:textId="77777777" w:rsidR="002E1BAC" w:rsidRPr="00FA0BA5" w:rsidRDefault="002E1BAC" w:rsidP="002E1BAC">
      <w:pPr>
        <w:tabs>
          <w:tab w:val="left" w:pos="910"/>
        </w:tabs>
        <w:ind w:left="1440" w:hanging="1440"/>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2909ED">
        <w:rPr>
          <w:rFonts w:ascii="Arial" w:hAnsi="Arial" w:cs="Arial"/>
          <w:b/>
          <w:sz w:val="18"/>
          <w:szCs w:val="18"/>
        </w:rPr>
        <w:t>Supply Model MG Electric Motor Operator, industrial duty</w:t>
      </w:r>
      <w:r w:rsidRPr="00FA0BA5">
        <w:rPr>
          <w:rFonts w:ascii="Arial" w:hAnsi="Arial" w:cs="Arial"/>
          <w:sz w:val="18"/>
          <w:szCs w:val="18"/>
        </w:rPr>
        <w:t xml:space="preserve"> - rated for a maximum of 20 cycles per hour, cULus listed, Totally Enclosed Non Ventilated gear head operator(s) rated (1/3) (1/2) or (3/4) hp as recommended by door manufacture for size and type of door, ____Volts, ____Phase. Provide complete with electric motor and factory pre-wired motor control terminals, maintenance free solenoid actuated brake, </w:t>
      </w:r>
      <w:r w:rsidRPr="00FA0BA5">
        <w:rPr>
          <w:rFonts w:ascii="Arial" w:hAnsi="Arial" w:cs="Arial"/>
          <w:sz w:val="18"/>
          <w:szCs w:val="18"/>
          <w:highlight w:val="yellow"/>
        </w:rPr>
        <w:t>[emergency manual chain hoist]</w:t>
      </w:r>
      <w:r w:rsidRPr="00FA0BA5">
        <w:rPr>
          <w:rFonts w:ascii="Arial" w:hAnsi="Arial" w:cs="Arial"/>
          <w:sz w:val="18"/>
          <w:szCs w:val="18"/>
        </w:rPr>
        <w:t xml:space="preserve"> </w:t>
      </w:r>
      <w:r w:rsidRPr="00FA0BA5">
        <w:rPr>
          <w:rFonts w:ascii="Arial" w:hAnsi="Arial" w:cs="Arial"/>
          <w:sz w:val="18"/>
          <w:szCs w:val="18"/>
          <w:highlight w:val="yellow"/>
        </w:rPr>
        <w:t>[provisions for auxiliary push-up operation]</w:t>
      </w:r>
      <w:r w:rsidRPr="00FA0BA5">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FA0BA5">
        <w:rPr>
          <w:rFonts w:ascii="Arial" w:hAnsi="Arial" w:cs="Arial"/>
          <w:sz w:val="18"/>
          <w:szCs w:val="18"/>
          <w:highlight w:val="yellow"/>
        </w:rPr>
        <w:t>[an emergency manual chain hoist assembly that safely cuts operator power when engaged. A disconnect chain shall not be required to engage or release the manual chain hoist.]</w:t>
      </w:r>
      <w:r w:rsidRPr="00FA0BA5">
        <w:rPr>
          <w:rFonts w:ascii="Arial" w:hAnsi="Arial" w:cs="Arial"/>
          <w:sz w:val="18"/>
          <w:szCs w:val="18"/>
        </w:rPr>
        <w:t xml:space="preserve"> </w:t>
      </w:r>
      <w:r w:rsidRPr="00FA0BA5">
        <w:rPr>
          <w:rFonts w:ascii="Arial" w:hAnsi="Arial" w:cs="Arial"/>
          <w:sz w:val="18"/>
          <w:szCs w:val="18"/>
          <w:highlight w:val="yellow"/>
        </w:rPr>
        <w:t>[a disconnect cable for auxiliary push-up operation.]</w:t>
      </w:r>
      <w:r w:rsidRPr="00FA0BA5">
        <w:rPr>
          <w:rFonts w:ascii="Arial" w:hAnsi="Arial" w:cs="Arial"/>
          <w:sz w:val="18"/>
          <w:szCs w:val="18"/>
        </w:rPr>
        <w:t xml:space="preserve"> Operator drive and door driven sprockets shall be provided with #50 roller chain.  Provide an integral Motor Mounted Interlock system to prevent damage to door and operator when mechanical door locking devices are provided. Operator shall be capable of driving the door at a speed of 6 to 9 inches per second (15 to 23 cm/sec).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60C91B6D" w14:textId="4A2D40E3" w:rsidR="002E1BAC" w:rsidRDefault="002E1BAC" w:rsidP="002E1BAC">
      <w:pPr>
        <w:tabs>
          <w:tab w:val="left" w:pos="910"/>
        </w:tabs>
        <w:ind w:left="1440" w:hanging="1440"/>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2909ED">
        <w:rPr>
          <w:rFonts w:ascii="Arial" w:hAnsi="Arial" w:cs="Arial"/>
          <w:b/>
          <w:sz w:val="18"/>
          <w:szCs w:val="18"/>
        </w:rPr>
        <w:t>Supply Model SG Electric Motor Operator, continuous duty</w:t>
      </w:r>
      <w:r w:rsidRPr="00FA0BA5">
        <w:rPr>
          <w:rFonts w:ascii="Arial" w:hAnsi="Arial" w:cs="Arial"/>
          <w:sz w:val="18"/>
          <w:szCs w:val="18"/>
        </w:rPr>
        <w:t xml:space="preserve">, cULus listed, Totally Enclosed Fan Cooled gear head operator(s) rated (1/2) to (7 1/2) hp as recommended by door manufacture for size and type of door, ____Volts, ____Phase.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grease or oil bath with mechanical braking to hold the door in any position. </w:t>
      </w:r>
      <w:r w:rsidR="00F908BD">
        <w:rPr>
          <w:rFonts w:ascii="Arial" w:hAnsi="Arial" w:cs="Arial"/>
          <w:sz w:val="18"/>
          <w:szCs w:val="18"/>
        </w:rPr>
        <w:t xml:space="preserve">The </w:t>
      </w:r>
      <w:r w:rsidRPr="00FA0BA5">
        <w:rPr>
          <w:rFonts w:ascii="Arial" w:hAnsi="Arial" w:cs="Arial"/>
          <w:sz w:val="18"/>
          <w:szCs w:val="18"/>
        </w:rPr>
        <w:t>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6 to 9 inches per second (15 to 23 cm/sec).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603A8E2A" w14:textId="77777777" w:rsidR="00A12B36" w:rsidRPr="00F551B6" w:rsidRDefault="00A12B36" w:rsidP="00A12B36">
      <w:pPr>
        <w:rPr>
          <w:rFonts w:ascii="Arial" w:hAnsi="Arial" w:cs="Arial"/>
          <w:sz w:val="18"/>
          <w:szCs w:val="18"/>
        </w:rPr>
      </w:pPr>
    </w:p>
    <w:p w14:paraId="416CD82B" w14:textId="77777777" w:rsidR="00A12B36" w:rsidRPr="00F551B6" w:rsidRDefault="00A12B36" w:rsidP="00A12B3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07ADCD94" w14:textId="77777777" w:rsidR="00A12B36" w:rsidRDefault="00A12B36" w:rsidP="00A12B36">
      <w:pPr>
        <w:pStyle w:val="ListParagraph"/>
        <w:numPr>
          <w:ilvl w:val="0"/>
          <w:numId w:val="37"/>
        </w:numPr>
        <w:spacing w:after="0" w:line="240" w:lineRule="auto"/>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Rated for a maximum of 5 cycles per hour, UL325 listed, rated (50 ft-bl/sec) (100 ft-bl/sec) or (150 ft-bl/sec)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31B46615" w14:textId="77777777" w:rsidR="00A12B36" w:rsidRPr="000304F1" w:rsidRDefault="00A12B36" w:rsidP="00A12B36">
      <w:pPr>
        <w:pStyle w:val="ListParagraph"/>
        <w:ind w:left="2160"/>
        <w:rPr>
          <w:rFonts w:ascii="Arial" w:hAnsi="Arial" w:cs="Arial"/>
          <w:sz w:val="18"/>
          <w:szCs w:val="18"/>
        </w:rPr>
      </w:pPr>
    </w:p>
    <w:p w14:paraId="70BCF9C2" w14:textId="77777777" w:rsidR="00A12B36" w:rsidRDefault="00A12B36" w:rsidP="00A12B36">
      <w:pPr>
        <w:pStyle w:val="ListParagraph"/>
        <w:numPr>
          <w:ilvl w:val="0"/>
          <w:numId w:val="37"/>
        </w:numPr>
        <w:spacing w:after="0" w:line="240" w:lineRule="auto"/>
        <w:rPr>
          <w:rFonts w:ascii="Arial" w:hAnsi="Arial" w:cs="Arial"/>
          <w:sz w:val="18"/>
          <w:szCs w:val="18"/>
        </w:rPr>
      </w:pPr>
      <w:r w:rsidRPr="000304F1">
        <w:rPr>
          <w:rFonts w:ascii="Arial" w:hAnsi="Arial" w:cs="Arial"/>
          <w:b/>
          <w:bCs/>
          <w:sz w:val="18"/>
          <w:szCs w:val="18"/>
        </w:rPr>
        <w:t>Motor - Evergard Tube Motor Operator</w:t>
      </w:r>
      <w:r w:rsidRPr="000304F1">
        <w:rPr>
          <w:rFonts w:ascii="Arial" w:hAnsi="Arial" w:cs="Arial"/>
          <w:sz w:val="18"/>
          <w:szCs w:val="18"/>
        </w:rPr>
        <w:t>: Complete electric tube motor operator with 120V Single Phase, Nema1 Wall Mounted Control Unit, 24V rechargeable battery back-up, 12 ft long, pre-wired, wiring harness, solenoid actuated brake and speed governor and 3 button push button station. Motor is rated for a maximum of 10 cycles per hour, 24 VDC TENV motor, overload protection, cULus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1CC68848" w14:textId="77777777" w:rsidR="00A12B36" w:rsidRPr="000304F1" w:rsidRDefault="00A12B36" w:rsidP="00A12B36">
      <w:pPr>
        <w:pStyle w:val="ListParagraph"/>
        <w:rPr>
          <w:rFonts w:ascii="Arial" w:hAnsi="Arial" w:cs="Arial"/>
          <w:sz w:val="18"/>
          <w:szCs w:val="18"/>
        </w:rPr>
      </w:pPr>
    </w:p>
    <w:p w14:paraId="0766EEED" w14:textId="77777777" w:rsidR="00A12B36" w:rsidRDefault="00A12B36" w:rsidP="00A12B36">
      <w:pPr>
        <w:pStyle w:val="ListParagraph"/>
        <w:numPr>
          <w:ilvl w:val="1"/>
          <w:numId w:val="37"/>
        </w:numPr>
        <w:spacing w:after="0" w:line="240" w:lineRule="auto"/>
        <w:rPr>
          <w:rFonts w:ascii="Arial" w:hAnsi="Arial" w:cs="Arial"/>
          <w:sz w:val="18"/>
          <w:szCs w:val="18"/>
        </w:rPr>
      </w:pPr>
      <w:r w:rsidRPr="000304F1">
        <w:rPr>
          <w:rFonts w:ascii="Arial" w:hAnsi="Arial" w:cs="Arial"/>
          <w:sz w:val="18"/>
          <w:szCs w:val="18"/>
        </w:rPr>
        <w:t xml:space="preserve">Supply model </w:t>
      </w:r>
      <w:r w:rsidRPr="000304F1">
        <w:rPr>
          <w:rFonts w:ascii="Arial" w:hAnsi="Arial" w:cs="Arial"/>
          <w:b/>
          <w:bCs/>
          <w:sz w:val="18"/>
          <w:szCs w:val="18"/>
        </w:rPr>
        <w:t>EverGard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12E8B97D" w14:textId="77777777" w:rsidR="00A12B36"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(2) 12v rechargeable lead sealed batteries.</w:t>
      </w:r>
    </w:p>
    <w:p w14:paraId="0520BD84" w14:textId="77777777" w:rsidR="00A12B36"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Programmable battery self-testing</w:t>
      </w:r>
    </w:p>
    <w:p w14:paraId="541320E8" w14:textId="77777777" w:rsidR="00A12B36"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Monitoring points for open/close position, AC power loss and battery low voltage</w:t>
      </w:r>
    </w:p>
    <w:p w14:paraId="7CE247B5" w14:textId="77777777" w:rsidR="00A12B36"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0FE5EC62" w14:textId="77777777" w:rsidR="00A12B36"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02AA285F" w14:textId="77777777" w:rsidR="00A12B36"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54DB83E6" w14:textId="77777777" w:rsidR="00A12B36"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Non-resettable cycle counter</w:t>
      </w:r>
    </w:p>
    <w:p w14:paraId="04600207" w14:textId="77777777" w:rsidR="00A12B36" w:rsidRPr="000304F1" w:rsidRDefault="00A12B36" w:rsidP="00A12B36">
      <w:pPr>
        <w:pStyle w:val="ListParagraph"/>
        <w:numPr>
          <w:ilvl w:val="2"/>
          <w:numId w:val="37"/>
        </w:numPr>
        <w:spacing w:after="0" w:line="240" w:lineRule="auto"/>
        <w:rPr>
          <w:rFonts w:ascii="Arial" w:hAnsi="Arial" w:cs="Arial"/>
          <w:sz w:val="18"/>
          <w:szCs w:val="18"/>
        </w:rPr>
      </w:pPr>
      <w:r w:rsidRPr="000304F1">
        <w:rPr>
          <w:rFonts w:ascii="Arial" w:hAnsi="Arial" w:cs="Arial"/>
          <w:sz w:val="18"/>
          <w:szCs w:val="18"/>
        </w:rPr>
        <w:t>UL325 compliant system.</w:t>
      </w:r>
    </w:p>
    <w:p w14:paraId="723A6722" w14:textId="77777777" w:rsidR="00A12B36" w:rsidRDefault="00A12B36" w:rsidP="00A12B36">
      <w:pPr>
        <w:rPr>
          <w:rFonts w:ascii="Arial" w:hAnsi="Arial" w:cs="Arial"/>
          <w:sz w:val="18"/>
          <w:szCs w:val="18"/>
        </w:rPr>
      </w:pPr>
    </w:p>
    <w:p w14:paraId="60C91B6E" w14:textId="77777777" w:rsidR="001D4D55" w:rsidRDefault="001D4D55" w:rsidP="002E1BAC">
      <w:pPr>
        <w:tabs>
          <w:tab w:val="left" w:pos="910"/>
        </w:tabs>
        <w:ind w:left="1440" w:hanging="1440"/>
        <w:rPr>
          <w:rFonts w:ascii="Arial" w:hAnsi="Arial" w:cs="Arial"/>
          <w:sz w:val="18"/>
          <w:szCs w:val="18"/>
        </w:rPr>
      </w:pPr>
      <w:bookmarkStart w:id="0" w:name="_GoBack"/>
      <w:bookmarkEnd w:id="0"/>
    </w:p>
    <w:p w14:paraId="60C91B6F" w14:textId="77777777" w:rsidR="00BF59F7" w:rsidRPr="00FA0BA5" w:rsidRDefault="00BF59F7" w:rsidP="00BF59F7">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Most common control stations are listed below; consult Architectural Design Services (800) 233-8366 Ext. 4551 for other options.  Grilles without a bottom sensing edge must be wired for constant pressure on the “close” button.  </w:t>
      </w:r>
    </w:p>
    <w:p w14:paraId="4A2F3748" w14:textId="77777777" w:rsidR="00580E4D" w:rsidRPr="00FA0BA5" w:rsidRDefault="00580E4D" w:rsidP="00580E4D">
      <w:pPr>
        <w:ind w:left="720" w:firstLine="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2909ED">
        <w:rPr>
          <w:rFonts w:ascii="Arial" w:hAnsi="Arial" w:cs="Arial"/>
          <w:b/>
          <w:sz w:val="18"/>
          <w:szCs w:val="18"/>
        </w:rPr>
        <w:t xml:space="preserve">Control Station: </w:t>
      </w:r>
      <w:r w:rsidRPr="00FA0BA5">
        <w:rPr>
          <w:rFonts w:ascii="Arial" w:hAnsi="Arial" w:cs="Arial"/>
          <w:sz w:val="18"/>
          <w:szCs w:val="18"/>
        </w:rPr>
        <w:t>Flush mounted, "Open/Close/Stop" push buttons; NEMA 1B.</w:t>
      </w:r>
    </w:p>
    <w:p w14:paraId="10689E06" w14:textId="77777777" w:rsidR="00580E4D" w:rsidRPr="00375EC1" w:rsidRDefault="00580E4D" w:rsidP="00580E4D">
      <w:pPr>
        <w:ind w:left="1440" w:hanging="720"/>
        <w:rPr>
          <w:rFonts w:ascii="Arial" w:hAnsi="Arial" w:cs="Arial"/>
          <w:sz w:val="18"/>
          <w:szCs w:val="18"/>
        </w:rPr>
      </w:pPr>
      <w:r w:rsidRPr="00FA0BA5">
        <w:rPr>
          <w:rFonts w:ascii="Arial" w:hAnsi="Arial" w:cs="Arial"/>
          <w:sz w:val="18"/>
          <w:szCs w:val="18"/>
        </w:rPr>
        <w:tab/>
        <w:t>1.</w:t>
      </w:r>
      <w:r w:rsidRPr="00FA0BA5">
        <w:rPr>
          <w:rFonts w:ascii="Arial" w:hAnsi="Arial" w:cs="Arial"/>
          <w:sz w:val="18"/>
          <w:szCs w:val="18"/>
        </w:rPr>
        <w:tab/>
      </w:r>
      <w:r w:rsidRPr="002909ED">
        <w:rPr>
          <w:rFonts w:ascii="Arial" w:hAnsi="Arial" w:cs="Arial"/>
          <w:b/>
          <w:sz w:val="18"/>
          <w:szCs w:val="18"/>
        </w:rPr>
        <w:t>Control Station:</w:t>
      </w:r>
      <w:r w:rsidRPr="00FA0BA5">
        <w:rPr>
          <w:rFonts w:ascii="Arial" w:hAnsi="Arial" w:cs="Arial"/>
          <w:sz w:val="18"/>
          <w:szCs w:val="18"/>
        </w:rPr>
        <w:t xml:space="preserve"> Flush mounted, "Open/Clos</w:t>
      </w:r>
      <w:r>
        <w:rPr>
          <w:rFonts w:ascii="Arial" w:hAnsi="Arial" w:cs="Arial"/>
          <w:sz w:val="18"/>
          <w:szCs w:val="18"/>
        </w:rPr>
        <w:t xml:space="preserve">e" key switch with "Stop" push </w:t>
      </w:r>
      <w:r w:rsidRPr="00FA0BA5">
        <w:rPr>
          <w:rFonts w:ascii="Arial" w:hAnsi="Arial" w:cs="Arial"/>
          <w:sz w:val="18"/>
          <w:szCs w:val="18"/>
        </w:rPr>
        <w:t xml:space="preserve">button; NEMA </w:t>
      </w:r>
      <w:r>
        <w:rPr>
          <w:rFonts w:ascii="Arial" w:hAnsi="Arial" w:cs="Arial"/>
          <w:sz w:val="18"/>
          <w:szCs w:val="18"/>
        </w:rPr>
        <w:tab/>
      </w:r>
      <w:r w:rsidRPr="00375EC1">
        <w:rPr>
          <w:rFonts w:ascii="Arial" w:hAnsi="Arial" w:cs="Arial"/>
          <w:sz w:val="18"/>
          <w:szCs w:val="18"/>
        </w:rPr>
        <w:t>1B.</w:t>
      </w:r>
    </w:p>
    <w:p w14:paraId="18830FFE" w14:textId="77777777" w:rsidR="00580E4D" w:rsidRPr="00375EC1" w:rsidRDefault="00580E4D" w:rsidP="00580E4D">
      <w:pPr>
        <w:ind w:left="2160" w:hanging="720"/>
        <w:rPr>
          <w:rFonts w:ascii="Arial" w:hAnsi="Arial" w:cs="Arial"/>
          <w:sz w:val="18"/>
          <w:szCs w:val="18"/>
        </w:rPr>
      </w:pPr>
      <w:r w:rsidRPr="00375EC1">
        <w:rPr>
          <w:rFonts w:ascii="Arial" w:hAnsi="Arial" w:cs="Arial"/>
          <w:sz w:val="18"/>
          <w:szCs w:val="18"/>
        </w:rPr>
        <w:t>1.</w:t>
      </w:r>
      <w:r w:rsidRPr="00375EC1">
        <w:rPr>
          <w:rFonts w:ascii="Arial" w:hAnsi="Arial" w:cs="Arial"/>
          <w:sz w:val="18"/>
          <w:szCs w:val="18"/>
        </w:rPr>
        <w:tab/>
      </w:r>
      <w:r w:rsidRPr="00375EC1">
        <w:rPr>
          <w:rFonts w:ascii="Arial" w:hAnsi="Arial" w:cs="Arial"/>
          <w:b/>
          <w:bCs/>
          <w:sz w:val="18"/>
          <w:szCs w:val="18"/>
        </w:rPr>
        <w:t>Flush mounted:</w:t>
      </w:r>
      <w:r w:rsidRPr="00375EC1">
        <w:rPr>
          <w:rFonts w:ascii="Arial" w:hAnsi="Arial" w:cs="Arial"/>
          <w:sz w:val="18"/>
          <w:szCs w:val="18"/>
        </w:rPr>
        <w:t xml:space="preserve"> "Open/Close" key switch with ["Stop" push button and] [small format Best type 7-pin cylinder] [Schlage 6-pin cylinder] [#5 U-Change cylinder]; NEMA 1B</w:t>
      </w:r>
    </w:p>
    <w:p w14:paraId="60C91B72" w14:textId="49A88352" w:rsidR="002E1BAC" w:rsidRPr="00375EC1" w:rsidRDefault="002E1BAC" w:rsidP="005805A7">
      <w:pPr>
        <w:pStyle w:val="ARCATPart"/>
        <w:numPr>
          <w:ilvl w:val="0"/>
          <w:numId w:val="0"/>
        </w:numPr>
        <w:rPr>
          <w:caps/>
          <w:color w:val="FF0000"/>
          <w:sz w:val="16"/>
          <w:szCs w:val="16"/>
        </w:rPr>
      </w:pPr>
    </w:p>
    <w:p w14:paraId="2F3E639F" w14:textId="77777777" w:rsidR="00580E4D" w:rsidRPr="00375EC1" w:rsidRDefault="00580E4D" w:rsidP="00580E4D">
      <w:pPr>
        <w:tabs>
          <w:tab w:val="left" w:pos="360"/>
          <w:tab w:val="left" w:pos="720"/>
          <w:tab w:val="left" w:pos="1080"/>
          <w:tab w:val="left" w:pos="1440"/>
        </w:tabs>
        <w:rPr>
          <w:rFonts w:ascii="Arial" w:hAnsi="Arial" w:cs="Arial"/>
          <w:sz w:val="18"/>
          <w:szCs w:val="18"/>
        </w:rPr>
      </w:pPr>
      <w:r w:rsidRPr="00375EC1">
        <w:rPr>
          <w:rFonts w:ascii="Arial" w:hAnsi="Arial" w:cs="Arial"/>
          <w:color w:val="FF0000"/>
          <w:sz w:val="16"/>
          <w:szCs w:val="16"/>
        </w:rPr>
        <w:t xml:space="preserve">** </w:t>
      </w:r>
      <w:r w:rsidRPr="00375EC1">
        <w:rPr>
          <w:rFonts w:ascii="Arial" w:hAnsi="Arial" w:cs="Arial"/>
          <w:b/>
          <w:color w:val="FF0000"/>
          <w:sz w:val="16"/>
          <w:szCs w:val="16"/>
        </w:rPr>
        <w:t xml:space="preserve">NOTE TO SPECIFIER ** </w:t>
      </w:r>
      <w:r w:rsidRPr="00375EC1">
        <w:rPr>
          <w:rFonts w:ascii="Arial" w:hAnsi="Arial" w:cs="Arial"/>
          <w:color w:val="FF0000"/>
          <w:sz w:val="16"/>
          <w:szCs w:val="16"/>
        </w:rPr>
        <w:t xml:space="preserve">Constant pressure close operation is recommended for motor operated grille units.  Select the operator function below when constant pressure close operation is acceptable.  The motor control station(s) must be mounted within visible sight of the entire door opening and pressure must be maintained on “close” for the duration of each close cycle.  </w:t>
      </w:r>
    </w:p>
    <w:p w14:paraId="6CC75EA9" w14:textId="77777777" w:rsidR="00580E4D" w:rsidRDefault="00580E4D" w:rsidP="00580E4D">
      <w:pPr>
        <w:ind w:left="1440" w:hanging="720"/>
        <w:rPr>
          <w:rFonts w:ascii="Arial" w:hAnsi="Arial" w:cs="Arial"/>
          <w:sz w:val="18"/>
          <w:szCs w:val="18"/>
        </w:rPr>
      </w:pPr>
      <w:r w:rsidRPr="00375EC1">
        <w:rPr>
          <w:rFonts w:ascii="Arial" w:hAnsi="Arial" w:cs="Arial"/>
          <w:sz w:val="18"/>
          <w:szCs w:val="18"/>
        </w:rPr>
        <w:t>B.</w:t>
      </w:r>
      <w:r w:rsidRPr="00375EC1">
        <w:rPr>
          <w:rFonts w:ascii="Arial" w:hAnsi="Arial" w:cs="Arial"/>
          <w:sz w:val="18"/>
          <w:szCs w:val="18"/>
        </w:rPr>
        <w:tab/>
        <w:t>Provide operator to function with constant pressure close operation to meet UL325-2010 listing standard requirements.</w:t>
      </w:r>
    </w:p>
    <w:p w14:paraId="60C91B73" w14:textId="77777777" w:rsidR="005805A7" w:rsidRPr="009D167B" w:rsidRDefault="005805A7" w:rsidP="005805A7">
      <w:pPr>
        <w:pStyle w:val="ARCATPart"/>
        <w:numPr>
          <w:ilvl w:val="0"/>
          <w:numId w:val="0"/>
        </w:numPr>
        <w:rPr>
          <w:b w:val="0"/>
          <w:caps/>
          <w:color w:val="FF0000"/>
          <w:sz w:val="16"/>
          <w:szCs w:val="16"/>
        </w:rPr>
      </w:pPr>
      <w:r w:rsidRPr="009D167B">
        <w:rPr>
          <w:caps/>
          <w:color w:val="FF0000"/>
          <w:sz w:val="16"/>
          <w:szCs w:val="16"/>
        </w:rPr>
        <w:t xml:space="preserve">** NOTE TO SPECIFIER ** </w:t>
      </w:r>
      <w:r w:rsidRPr="009D167B">
        <w:rPr>
          <w:b w:val="0"/>
          <w:color w:val="FF0000"/>
          <w:sz w:val="16"/>
          <w:szCs w:val="16"/>
        </w:rPr>
        <w:t xml:space="preserve">Per UL325-2010, doors without a connected and properly functioning primary entrapment protection device will only function by constant pressure close operation. Select the operator function below when constant pressure close operation is acceptable. The motor control station(s) must be mounted within visible sight of the entire door opening and pressure must be maintained on “close” for the duration of each close cycle.  </w:t>
      </w:r>
    </w:p>
    <w:p w14:paraId="60C91B74" w14:textId="77777777" w:rsidR="005805A7" w:rsidRDefault="005805A7" w:rsidP="00B25618">
      <w:pPr>
        <w:spacing w:after="0" w:line="240" w:lineRule="auto"/>
        <w:rPr>
          <w:rFonts w:ascii="Arial" w:eastAsia="Times New Roman" w:hAnsi="Arial" w:cs="Arial"/>
          <w:sz w:val="18"/>
          <w:szCs w:val="18"/>
        </w:rPr>
      </w:pPr>
    </w:p>
    <w:p w14:paraId="60C91B75" w14:textId="77777777" w:rsidR="005805A7" w:rsidRDefault="005805A7" w:rsidP="00B25618">
      <w:pPr>
        <w:spacing w:after="0" w:line="240" w:lineRule="auto"/>
        <w:rPr>
          <w:rFonts w:ascii="Arial" w:eastAsia="Times New Roman" w:hAnsi="Arial" w:cs="Arial"/>
          <w:sz w:val="18"/>
          <w:szCs w:val="18"/>
        </w:rPr>
      </w:pPr>
    </w:p>
    <w:p w14:paraId="60C91B76" w14:textId="6BAFBD4B" w:rsidR="00BD7306" w:rsidRPr="00FA0BA5" w:rsidRDefault="00580E4D" w:rsidP="00BD7306">
      <w:pPr>
        <w:ind w:left="1440" w:hanging="720"/>
        <w:rPr>
          <w:rFonts w:ascii="Arial" w:hAnsi="Arial" w:cs="Arial"/>
          <w:sz w:val="18"/>
          <w:szCs w:val="18"/>
        </w:rPr>
      </w:pPr>
      <w:r>
        <w:rPr>
          <w:rFonts w:ascii="Arial" w:hAnsi="Arial" w:cs="Arial"/>
          <w:b/>
          <w:sz w:val="18"/>
          <w:szCs w:val="18"/>
        </w:rPr>
        <w:t>B</w:t>
      </w:r>
      <w:r w:rsidR="00BD7306">
        <w:rPr>
          <w:rFonts w:ascii="Arial" w:hAnsi="Arial" w:cs="Arial"/>
          <w:b/>
          <w:sz w:val="18"/>
          <w:szCs w:val="18"/>
        </w:rPr>
        <w:t>.</w:t>
      </w:r>
      <w:r w:rsidR="00BD7306">
        <w:rPr>
          <w:rFonts w:ascii="Arial" w:hAnsi="Arial" w:cs="Arial"/>
          <w:b/>
          <w:sz w:val="18"/>
          <w:szCs w:val="18"/>
        </w:rPr>
        <w:tab/>
      </w:r>
      <w:r w:rsidR="00BD7306" w:rsidRPr="00E4307F">
        <w:rPr>
          <w:rFonts w:ascii="Arial" w:hAnsi="Arial" w:cs="Arial"/>
          <w:b/>
          <w:sz w:val="18"/>
          <w:szCs w:val="18"/>
        </w:rPr>
        <w:t xml:space="preserve">Entrapment Protection:  </w:t>
      </w:r>
      <w:r w:rsidR="00BD7306" w:rsidRPr="00FA0BA5">
        <w:rPr>
          <w:rFonts w:ascii="Arial" w:hAnsi="Arial" w:cs="Arial"/>
          <w:sz w:val="18"/>
          <w:szCs w:val="18"/>
        </w:rPr>
        <w:t>Provide the following primary entrapment protection device to enable momentary contact close operation.</w:t>
      </w:r>
    </w:p>
    <w:p w14:paraId="60C91B77" w14:textId="77777777" w:rsidR="00EA5521" w:rsidRPr="00EA5521" w:rsidRDefault="00EA5521" w:rsidP="00EA5521">
      <w:pPr>
        <w:rPr>
          <w:rFonts w:ascii="Arial" w:hAnsi="Arial" w:cs="Arial"/>
          <w:color w:val="FF0000"/>
          <w:sz w:val="16"/>
          <w:szCs w:val="16"/>
        </w:rPr>
      </w:pPr>
      <w:r w:rsidRPr="00EA5521">
        <w:rPr>
          <w:rFonts w:ascii="Arial" w:hAnsi="Arial" w:cs="Arial"/>
          <w:color w:val="FF0000"/>
          <w:sz w:val="16"/>
          <w:szCs w:val="16"/>
        </w:rPr>
        <w:t xml:space="preserve">** </w:t>
      </w:r>
      <w:r w:rsidRPr="00EA5521">
        <w:rPr>
          <w:rFonts w:ascii="Arial" w:hAnsi="Arial" w:cs="Arial"/>
          <w:b/>
          <w:bCs/>
          <w:color w:val="FF0000"/>
          <w:sz w:val="16"/>
          <w:szCs w:val="16"/>
        </w:rPr>
        <w:t>NOTE TO SPECIFIER</w:t>
      </w:r>
      <w:r w:rsidRPr="00EA5521">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SafetyGard UL325 Light Curtain with Dynamic Sequential Blanking must be selected. The following options are available individually or in conjunction; please select as desired.  </w:t>
      </w:r>
    </w:p>
    <w:p w14:paraId="60C91B78" w14:textId="77777777" w:rsidR="00912B5D" w:rsidRPr="00912B5D" w:rsidRDefault="00BD7306" w:rsidP="00912B5D">
      <w:pPr>
        <w:pStyle w:val="pa5"/>
        <w:ind w:left="2160" w:hanging="720"/>
        <w:rPr>
          <w:rFonts w:ascii="Arial" w:hAnsi="Arial" w:cs="Arial"/>
          <w:bCs/>
          <w:sz w:val="18"/>
          <w:szCs w:val="18"/>
        </w:rPr>
      </w:pPr>
      <w:r w:rsidRPr="00FA0BA5">
        <w:rPr>
          <w:rFonts w:ascii="Arial" w:hAnsi="Arial" w:cs="Arial"/>
          <w:sz w:val="18"/>
          <w:szCs w:val="18"/>
        </w:rPr>
        <w:t>1.</w:t>
      </w:r>
      <w:r w:rsidRPr="00FA0BA5">
        <w:rPr>
          <w:rFonts w:ascii="Arial" w:hAnsi="Arial" w:cs="Arial"/>
          <w:sz w:val="18"/>
          <w:szCs w:val="18"/>
        </w:rPr>
        <w:tab/>
      </w:r>
      <w:r w:rsidR="00912B5D">
        <w:rPr>
          <w:rFonts w:ascii="Arial" w:hAnsi="Arial" w:cs="Arial"/>
          <w:b/>
          <w:bCs/>
          <w:sz w:val="18"/>
          <w:szCs w:val="18"/>
        </w:rPr>
        <w:t xml:space="preserve">SafetyGard UL325 Light Curtain with Dynamic Sequential Blanking: </w:t>
      </w:r>
      <w:r w:rsidR="00912B5D">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60C91B79" w14:textId="77777777" w:rsidR="00BD7306" w:rsidRPr="00FA0BA5" w:rsidRDefault="00912B5D" w:rsidP="00B24E39">
      <w:pPr>
        <w:ind w:left="2160" w:hanging="720"/>
        <w:rPr>
          <w:rFonts w:ascii="Arial" w:hAnsi="Arial" w:cs="Arial"/>
          <w:sz w:val="18"/>
          <w:szCs w:val="18"/>
        </w:rPr>
      </w:pPr>
      <w:r>
        <w:rPr>
          <w:rFonts w:ascii="Arial" w:hAnsi="Arial" w:cs="Arial"/>
          <w:sz w:val="18"/>
          <w:szCs w:val="18"/>
        </w:rPr>
        <w:t>2.</w:t>
      </w:r>
      <w:r>
        <w:rPr>
          <w:rFonts w:ascii="Arial" w:hAnsi="Arial" w:cs="Arial"/>
          <w:sz w:val="18"/>
          <w:szCs w:val="18"/>
        </w:rPr>
        <w:tab/>
      </w:r>
      <w:r w:rsidR="002D6A92">
        <w:rPr>
          <w:rFonts w:ascii="Arial" w:hAnsi="Arial" w:cs="Arial"/>
          <w:b/>
          <w:sz w:val="18"/>
          <w:szCs w:val="18"/>
        </w:rPr>
        <w:t xml:space="preserve">Smartsync Wireless Edge Kit – </w:t>
      </w:r>
      <w:r w:rsidR="002D6A92">
        <w:rPr>
          <w:rFonts w:ascii="Arial" w:hAnsi="Arial" w:cs="Arial"/>
          <w:sz w:val="18"/>
          <w:szCs w:val="18"/>
        </w:rPr>
        <w:t>continuously monitored, wireless sensing/weather edge seal extending full width of door bottom bar. Contact before door fully closes shall cause door to immediately stop downward travel and reverse direction to the fully opened position. Wireless edge kit will use Zigbee wireless technology. Radio band wireless sensing edges will not be permitted</w:t>
      </w:r>
      <w:r w:rsidR="00BD7306" w:rsidRPr="00FA0BA5">
        <w:rPr>
          <w:rFonts w:ascii="Arial" w:hAnsi="Arial" w:cs="Arial"/>
          <w:sz w:val="18"/>
          <w:szCs w:val="18"/>
        </w:rPr>
        <w:t xml:space="preserve">. </w:t>
      </w:r>
    </w:p>
    <w:p w14:paraId="60C91B7A" w14:textId="77777777" w:rsidR="00BD7306" w:rsidRDefault="00912B5D" w:rsidP="00BD7306">
      <w:pPr>
        <w:ind w:left="2160" w:hanging="720"/>
        <w:rPr>
          <w:rFonts w:ascii="Arial" w:hAnsi="Arial" w:cs="Arial"/>
          <w:sz w:val="18"/>
          <w:szCs w:val="18"/>
        </w:rPr>
      </w:pPr>
      <w:r>
        <w:rPr>
          <w:rFonts w:ascii="Arial" w:hAnsi="Arial" w:cs="Arial"/>
          <w:sz w:val="18"/>
          <w:szCs w:val="18"/>
        </w:rPr>
        <w:t>3</w:t>
      </w:r>
      <w:r w:rsidR="00BD7306" w:rsidRPr="00FA0BA5">
        <w:rPr>
          <w:rFonts w:ascii="Arial" w:hAnsi="Arial" w:cs="Arial"/>
          <w:sz w:val="18"/>
          <w:szCs w:val="18"/>
        </w:rPr>
        <w:t>.</w:t>
      </w:r>
      <w:r w:rsidR="00BD7306" w:rsidRPr="00FA0BA5">
        <w:rPr>
          <w:rFonts w:ascii="Arial" w:hAnsi="Arial" w:cs="Arial"/>
          <w:sz w:val="18"/>
          <w:szCs w:val="18"/>
        </w:rPr>
        <w:tab/>
      </w:r>
      <w:r w:rsidR="00BD7306" w:rsidRPr="00E4307F">
        <w:rPr>
          <w:rFonts w:ascii="Arial" w:hAnsi="Arial" w:cs="Arial"/>
          <w:b/>
          <w:sz w:val="18"/>
          <w:szCs w:val="18"/>
        </w:rPr>
        <w:t>Provide a 2-wire, E.L.R. electric sensing/weather edge seal</w:t>
      </w:r>
      <w:r w:rsidR="00BD7306" w:rsidRPr="00FA0BA5">
        <w:rPr>
          <w:rFonts w:ascii="Arial" w:hAnsi="Arial" w:cs="Arial"/>
          <w:sz w:val="18"/>
          <w:szCs w:val="18"/>
        </w:rPr>
        <w:t xml:space="preserve"> extending full width of grille bottom bar. Contact before grille fully closes shall cause grille to immediately stop downward travel and reverse direction to the fully opened position. Provide a </w:t>
      </w:r>
      <w:r w:rsidR="00BD7306" w:rsidRPr="00FA0BA5">
        <w:rPr>
          <w:rFonts w:ascii="Arial" w:hAnsi="Arial" w:cs="Arial"/>
          <w:sz w:val="18"/>
          <w:szCs w:val="18"/>
          <w:highlight w:val="yellow"/>
        </w:rPr>
        <w:t>[retracting safety cord and reel] [self-coiling cable]</w:t>
      </w:r>
      <w:r w:rsidR="00BD7306" w:rsidRPr="00FA0BA5">
        <w:rPr>
          <w:rFonts w:ascii="Arial" w:hAnsi="Arial" w:cs="Arial"/>
          <w:sz w:val="18"/>
          <w:szCs w:val="18"/>
        </w:rPr>
        <w:t xml:space="preserve"> connection to control circuit.</w:t>
      </w:r>
    </w:p>
    <w:p w14:paraId="60C91B7B" w14:textId="77777777" w:rsidR="00BD7306" w:rsidRPr="00FA0BA5" w:rsidRDefault="00BD7306" w:rsidP="00BD7306">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The item listed below is an optional secondary entrapment protection device, and may be used in conjunction with a set of primary entrapment protection photo eyes or with constant pressure close operation.  Delete if not desired.  </w:t>
      </w:r>
    </w:p>
    <w:p w14:paraId="60C91B7C" w14:textId="77777777" w:rsidR="00BD7306" w:rsidRPr="00FA0BA5" w:rsidRDefault="00BD7306" w:rsidP="00BD7306">
      <w:pPr>
        <w:ind w:left="1440" w:hanging="720"/>
        <w:rPr>
          <w:rFonts w:ascii="Arial" w:hAnsi="Arial" w:cs="Arial"/>
          <w:sz w:val="18"/>
          <w:szCs w:val="18"/>
        </w:rPr>
      </w:pPr>
      <w:r w:rsidRPr="00FA0BA5">
        <w:rPr>
          <w:rFonts w:ascii="Arial" w:hAnsi="Arial" w:cs="Arial"/>
          <w:sz w:val="18"/>
          <w:szCs w:val="18"/>
        </w:rPr>
        <w:t>C.</w:t>
      </w:r>
      <w:r w:rsidRPr="00FA0BA5">
        <w:rPr>
          <w:rFonts w:ascii="Arial" w:hAnsi="Arial" w:cs="Arial"/>
          <w:sz w:val="18"/>
          <w:szCs w:val="18"/>
        </w:rPr>
        <w:tab/>
      </w:r>
      <w:r w:rsidRPr="00E4307F">
        <w:rPr>
          <w:rFonts w:ascii="Arial" w:hAnsi="Arial" w:cs="Arial"/>
          <w:b/>
          <w:sz w:val="18"/>
          <w:szCs w:val="18"/>
        </w:rPr>
        <w:t xml:space="preserve">Sensing/Weather Edge: </w:t>
      </w:r>
      <w:r w:rsidRPr="00FA0BA5">
        <w:rPr>
          <w:rFonts w:ascii="Arial" w:hAnsi="Arial" w:cs="Arial"/>
          <w:sz w:val="18"/>
          <w:szCs w:val="18"/>
        </w:rPr>
        <w:t>Provide automatic reversing control by an automatic sensing switch within neoprene or rubber astragal extending full width of grille bottom bar.</w:t>
      </w:r>
    </w:p>
    <w:p w14:paraId="60C91B7D" w14:textId="77777777" w:rsidR="00BD7306" w:rsidRPr="00FA0BA5" w:rsidRDefault="00BD7306" w:rsidP="00BD7306">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t>Provide an electric sensing edge device. Contact before grille fully closes shall cause door to immediately stop downward travel and reverse direction to the fully opened position.  Provide a wireless sensing edge connection to motor operator eliminating the need for a physical traveling electric cord connection between bottom bar sensing edge device and motor operator.</w:t>
      </w:r>
    </w:p>
    <w:p w14:paraId="60C91B7E" w14:textId="77777777" w:rsidR="00E4135B" w:rsidRPr="00602828" w:rsidRDefault="00E4135B" w:rsidP="009C39E2">
      <w:pPr>
        <w:pStyle w:val="ARCATParagraph"/>
      </w:pPr>
    </w:p>
    <w:p w14:paraId="60C91B7F" w14:textId="77777777" w:rsidR="005805A7" w:rsidRPr="002F71D8" w:rsidRDefault="005805A7" w:rsidP="00E5089C">
      <w:pPr>
        <w:pStyle w:val="ARCATArticle"/>
        <w:numPr>
          <w:ilvl w:val="1"/>
          <w:numId w:val="29"/>
        </w:numPr>
      </w:pPr>
      <w:r w:rsidRPr="002F71D8">
        <w:t>ACCESSORIES</w:t>
      </w:r>
    </w:p>
    <w:p w14:paraId="60C91B80" w14:textId="156B489B" w:rsidR="005805A7" w:rsidRDefault="005805A7" w:rsidP="005805A7">
      <w:pPr>
        <w:tabs>
          <w:tab w:val="left" w:pos="360"/>
          <w:tab w:val="left" w:pos="720"/>
          <w:tab w:val="left" w:pos="1080"/>
          <w:tab w:val="left" w:pos="1440"/>
        </w:tabs>
      </w:pPr>
    </w:p>
    <w:p w14:paraId="66049F86" w14:textId="3A16D0BF" w:rsidR="00580E4D" w:rsidRPr="00375EC1" w:rsidRDefault="00580E4D" w:rsidP="00580E4D">
      <w:pPr>
        <w:tabs>
          <w:tab w:val="left" w:pos="360"/>
          <w:tab w:val="left" w:pos="720"/>
          <w:tab w:val="left" w:pos="1080"/>
          <w:tab w:val="left" w:pos="1440"/>
        </w:tabs>
        <w:rPr>
          <w:rFonts w:ascii="Arial" w:hAnsi="Arial" w:cs="Arial"/>
          <w:sz w:val="18"/>
          <w:szCs w:val="18"/>
        </w:rPr>
      </w:pPr>
      <w:r w:rsidRPr="00375EC1">
        <w:rPr>
          <w:rFonts w:ascii="Arial" w:hAnsi="Arial" w:cs="Arial"/>
          <w:color w:val="FF0000"/>
          <w:sz w:val="16"/>
          <w:szCs w:val="16"/>
        </w:rPr>
        <w:t xml:space="preserve">** </w:t>
      </w:r>
      <w:r w:rsidRPr="00375EC1">
        <w:rPr>
          <w:rFonts w:ascii="Arial" w:hAnsi="Arial" w:cs="Arial"/>
          <w:b/>
          <w:color w:val="FF0000"/>
          <w:sz w:val="16"/>
          <w:szCs w:val="16"/>
        </w:rPr>
        <w:t xml:space="preserve">NOTE TO SPECIFIER ** </w:t>
      </w:r>
      <w:r w:rsidRPr="00375EC1">
        <w:rPr>
          <w:rFonts w:ascii="Arial" w:hAnsi="Arial" w:cs="Arial"/>
          <w:color w:val="FF0000"/>
          <w:sz w:val="16"/>
          <w:szCs w:val="16"/>
        </w:rPr>
        <w:t xml:space="preserve">To provide security a locking mechanism is required on all grilles.  Most common locking methods are listed below; consult Architectural Design Support (800) 233-8366 Ext. 4551 for other options.  </w:t>
      </w:r>
    </w:p>
    <w:p w14:paraId="5A68B9E9" w14:textId="77777777" w:rsidR="00580E4D" w:rsidRPr="00375EC1" w:rsidRDefault="00580E4D" w:rsidP="00580E4D">
      <w:pPr>
        <w:ind w:firstLine="720"/>
        <w:rPr>
          <w:rFonts w:ascii="Arial" w:hAnsi="Arial" w:cs="Arial"/>
          <w:sz w:val="18"/>
          <w:szCs w:val="18"/>
        </w:rPr>
      </w:pPr>
      <w:r w:rsidRPr="00375EC1">
        <w:rPr>
          <w:rFonts w:ascii="Arial" w:hAnsi="Arial" w:cs="Arial"/>
          <w:sz w:val="18"/>
          <w:szCs w:val="18"/>
        </w:rPr>
        <w:t>A.</w:t>
      </w:r>
      <w:r w:rsidRPr="00375EC1">
        <w:rPr>
          <w:rFonts w:ascii="Arial" w:hAnsi="Arial" w:cs="Arial"/>
          <w:sz w:val="18"/>
          <w:szCs w:val="18"/>
        </w:rPr>
        <w:tab/>
      </w:r>
      <w:r w:rsidRPr="00375EC1">
        <w:rPr>
          <w:rFonts w:ascii="Arial" w:hAnsi="Arial" w:cs="Arial"/>
          <w:b/>
          <w:sz w:val="18"/>
          <w:szCs w:val="18"/>
        </w:rPr>
        <w:t>Locking:</w:t>
      </w:r>
    </w:p>
    <w:p w14:paraId="7EB0FE80" w14:textId="37D4D954" w:rsidR="00580E4D" w:rsidRPr="00375EC1" w:rsidRDefault="00580E4D" w:rsidP="00580E4D">
      <w:pPr>
        <w:ind w:left="2160" w:hanging="720"/>
        <w:rPr>
          <w:rFonts w:ascii="Arial" w:hAnsi="Arial" w:cs="Arial"/>
          <w:sz w:val="18"/>
          <w:szCs w:val="18"/>
        </w:rPr>
      </w:pPr>
      <w:r w:rsidRPr="00375EC1">
        <w:rPr>
          <w:rFonts w:ascii="Arial" w:hAnsi="Arial" w:cs="Arial"/>
          <w:sz w:val="18"/>
          <w:szCs w:val="18"/>
        </w:rPr>
        <w:t>1.</w:t>
      </w:r>
      <w:r w:rsidRPr="00375EC1">
        <w:rPr>
          <w:rFonts w:ascii="Arial" w:hAnsi="Arial" w:cs="Arial"/>
          <w:sz w:val="18"/>
          <w:szCs w:val="18"/>
        </w:rPr>
        <w:tab/>
        <w:t>Keyed cylinder locking into both jambs operable from both sides of curtain.</w:t>
      </w:r>
    </w:p>
    <w:p w14:paraId="6720730D" w14:textId="736DA7EC" w:rsidR="00580E4D" w:rsidRPr="00375EC1" w:rsidRDefault="00580E4D" w:rsidP="00580E4D">
      <w:pPr>
        <w:ind w:left="2160" w:hanging="720"/>
        <w:rPr>
          <w:rFonts w:ascii="Arial" w:hAnsi="Arial" w:cs="Arial"/>
          <w:sz w:val="18"/>
          <w:szCs w:val="18"/>
        </w:rPr>
      </w:pPr>
      <w:r w:rsidRPr="00375EC1">
        <w:rPr>
          <w:rFonts w:ascii="Arial" w:hAnsi="Arial" w:cs="Arial"/>
          <w:sz w:val="18"/>
          <w:szCs w:val="18"/>
        </w:rPr>
        <w:t>1.</w:t>
      </w:r>
      <w:r w:rsidRPr="00375EC1">
        <w:rPr>
          <w:rFonts w:ascii="Arial" w:hAnsi="Arial" w:cs="Arial"/>
          <w:sz w:val="18"/>
          <w:szCs w:val="18"/>
        </w:rPr>
        <w:tab/>
        <w:t>Keyed cylinder locking into both jambs operable from coil side of curtain.</w:t>
      </w:r>
    </w:p>
    <w:p w14:paraId="62EAB1FB" w14:textId="2553F7C6" w:rsidR="00580E4D" w:rsidRPr="00FA0BA5" w:rsidRDefault="00580E4D" w:rsidP="00580E4D">
      <w:pPr>
        <w:ind w:left="2160" w:hanging="720"/>
        <w:rPr>
          <w:rFonts w:ascii="Arial" w:hAnsi="Arial" w:cs="Arial"/>
          <w:sz w:val="18"/>
          <w:szCs w:val="18"/>
        </w:rPr>
      </w:pPr>
      <w:r w:rsidRPr="00375EC1">
        <w:rPr>
          <w:rFonts w:ascii="Arial" w:hAnsi="Arial" w:cs="Arial"/>
          <w:sz w:val="18"/>
          <w:szCs w:val="18"/>
        </w:rPr>
        <w:t>1.</w:t>
      </w:r>
      <w:r w:rsidRPr="00375EC1">
        <w:rPr>
          <w:rFonts w:ascii="Arial" w:hAnsi="Arial" w:cs="Arial"/>
          <w:sz w:val="18"/>
          <w:szCs w:val="18"/>
        </w:rPr>
        <w:tab/>
        <w:t>Keyed cylinder locking into both jambs operable from both sides of curtain with motor interlock cutout switches.</w:t>
      </w:r>
    </w:p>
    <w:p w14:paraId="60C91B81" w14:textId="77777777" w:rsidR="005805A7" w:rsidRPr="009D167B" w:rsidRDefault="005805A7" w:rsidP="005805A7">
      <w:pPr>
        <w:tabs>
          <w:tab w:val="left" w:pos="360"/>
          <w:tab w:val="left" w:pos="720"/>
          <w:tab w:val="left" w:pos="1080"/>
          <w:tab w:val="left" w:pos="1440"/>
        </w:tabs>
        <w:rPr>
          <w:rFonts w:ascii="Arial" w:hAnsi="Arial" w:cs="Arial"/>
          <w:color w:val="FF0000"/>
        </w:rPr>
      </w:pPr>
      <w:r w:rsidRPr="009D167B">
        <w:rPr>
          <w:rFonts w:ascii="Arial" w:hAnsi="Arial" w:cs="Arial"/>
          <w:b/>
          <w:color w:val="FF0000"/>
          <w:sz w:val="16"/>
          <w:szCs w:val="16"/>
        </w:rPr>
        <w:t xml:space="preserve">** NOTE TO SPECIFIER ** </w:t>
      </w:r>
      <w:r w:rsidRPr="009D167B">
        <w:rPr>
          <w:rFonts w:ascii="Arial" w:hAnsi="Arial" w:cs="Arial"/>
          <w:color w:val="FF0000"/>
          <w:sz w:val="16"/>
          <w:szCs w:val="16"/>
        </w:rPr>
        <w:t>Exposed moving operator components lower than 8 feet above floor level that create possible pinch points are required to be covered per UL 325. Specify an operator cover whenever this field condition exists.</w:t>
      </w:r>
      <w:r w:rsidRPr="009D167B">
        <w:rPr>
          <w:rFonts w:ascii="Arial" w:hAnsi="Arial" w:cs="Arial"/>
          <w:color w:val="FF0000"/>
        </w:rPr>
        <w:t xml:space="preserve"> </w:t>
      </w:r>
      <w:r w:rsidRPr="009D167B">
        <w:rPr>
          <w:rFonts w:ascii="Arial" w:hAnsi="Arial" w:cs="Arial"/>
          <w:color w:val="FF0000"/>
          <w:sz w:val="16"/>
          <w:szCs w:val="16"/>
        </w:rPr>
        <w:t>Hoods are not provided as standard and normally not provided for coil above ceiling application. Delete hood below if not desired.</w:t>
      </w:r>
    </w:p>
    <w:p w14:paraId="60C91B83" w14:textId="77777777" w:rsidR="005805A7" w:rsidRPr="002F71D8" w:rsidRDefault="005805A7" w:rsidP="00E5089C">
      <w:pPr>
        <w:pStyle w:val="ARCATArticle"/>
        <w:numPr>
          <w:ilvl w:val="2"/>
          <w:numId w:val="18"/>
        </w:numPr>
      </w:pPr>
      <w:r w:rsidRPr="002F71D8">
        <w:rPr>
          <w:b/>
        </w:rPr>
        <w:t xml:space="preserve">Hood [and Fascia]: </w:t>
      </w:r>
      <w:r w:rsidRPr="00C03A52">
        <w:rPr>
          <w:highlight w:val="yellow"/>
        </w:rPr>
        <w:t>[24 gauge galvanized steel] [24 gauge stainless steel] [0.040 inch (1.016 mm) aluminum]</w:t>
      </w:r>
      <w:r w:rsidRPr="002F71D8">
        <w:t xml:space="preserve"> with reinforced top and bottom edges. Provide minimum 1/4 inch (6.35 mm) steel intermediate support brackets</w:t>
      </w:r>
      <w:r>
        <w:t>.</w:t>
      </w:r>
    </w:p>
    <w:p w14:paraId="60C91B84" w14:textId="77777777" w:rsidR="005805A7" w:rsidRPr="002F71D8" w:rsidRDefault="005805A7" w:rsidP="00E5089C">
      <w:pPr>
        <w:pStyle w:val="ARCATArticle"/>
        <w:numPr>
          <w:ilvl w:val="3"/>
          <w:numId w:val="18"/>
        </w:numPr>
      </w:pPr>
      <w:r w:rsidRPr="002F71D8">
        <w:t>Finish:</w:t>
      </w:r>
    </w:p>
    <w:p w14:paraId="60C91B85" w14:textId="77777777" w:rsidR="005805A7" w:rsidRPr="00621E34" w:rsidRDefault="005805A7" w:rsidP="005805A7">
      <w:pPr>
        <w:pStyle w:val="ARCATSubSub1"/>
        <w:numPr>
          <w:ilvl w:val="4"/>
          <w:numId w:val="17"/>
        </w:numPr>
        <w:rPr>
          <w:b/>
        </w:rPr>
      </w:pPr>
      <w:r w:rsidRPr="00621E34">
        <w:rPr>
          <w:b/>
        </w:rPr>
        <w:t>GalvaNex™ Coating System</w:t>
      </w:r>
      <w:r>
        <w:rPr>
          <w:b/>
        </w:rPr>
        <w:t xml:space="preserve"> </w:t>
      </w:r>
      <w:r>
        <w:rPr>
          <w:rFonts w:cs="Arial"/>
          <w:b/>
        </w:rPr>
        <w:t>(Stock Colors)</w:t>
      </w:r>
      <w:r w:rsidRPr="00621E34">
        <w:rPr>
          <w:b/>
        </w:rPr>
        <w:t>:</w:t>
      </w:r>
    </w:p>
    <w:p w14:paraId="60C91B86" w14:textId="77777777" w:rsidR="005805A7" w:rsidRPr="008F05D1" w:rsidRDefault="005805A7" w:rsidP="005805A7">
      <w:pPr>
        <w:pStyle w:val="ARCATSubSub1"/>
        <w:numPr>
          <w:ilvl w:val="5"/>
          <w:numId w:val="27"/>
        </w:numPr>
      </w:pPr>
      <w:r w:rsidRPr="008F05D1">
        <w:t>ASTM A 653 galvanized base coating treated with dual process rinsing agents in p</w:t>
      </w:r>
      <w:r>
        <w:t xml:space="preserve">reparation for chemical bonding </w:t>
      </w:r>
      <w:r w:rsidRPr="008F05D1">
        <w:t xml:space="preserve">baked-on base coat and </w:t>
      </w:r>
      <w:r>
        <w:rPr>
          <w:highlight w:val="yellow"/>
        </w:rPr>
        <w:t>[gray]</w:t>
      </w:r>
      <w:r>
        <w:t xml:space="preserve"> </w:t>
      </w:r>
      <w:r w:rsidRPr="008F05D1">
        <w:t xml:space="preserve">baked-on </w:t>
      </w:r>
      <w:r>
        <w:t>polyester finish coat</w:t>
      </w:r>
    </w:p>
    <w:p w14:paraId="60C91B87" w14:textId="77777777" w:rsidR="005805A7" w:rsidRPr="002A404E" w:rsidRDefault="005805A7" w:rsidP="005805A7">
      <w:pPr>
        <w:pStyle w:val="ARCATSubSub1"/>
        <w:numPr>
          <w:ilvl w:val="4"/>
          <w:numId w:val="20"/>
        </w:numPr>
        <w:rPr>
          <w:b/>
        </w:rPr>
      </w:pPr>
      <w:r w:rsidRPr="002A404E">
        <w:rPr>
          <w:b/>
        </w:rPr>
        <w:t>SpectraShield</w:t>
      </w:r>
      <w:r w:rsidRPr="002A404E">
        <w:rPr>
          <w:b/>
          <w:vertAlign w:val="superscript"/>
        </w:rPr>
        <w:t>®</w:t>
      </w:r>
      <w:r w:rsidRPr="002A404E">
        <w:rPr>
          <w:b/>
        </w:rPr>
        <w:t xml:space="preserve"> Coating System</w:t>
      </w:r>
      <w:r>
        <w:rPr>
          <w:b/>
        </w:rPr>
        <w:t xml:space="preserve"> (</w:t>
      </w:r>
      <w:r w:rsidRPr="00264A7B">
        <w:rPr>
          <w:b/>
        </w:rPr>
        <w:t>Color Selected by Architect</w:t>
      </w:r>
      <w:r>
        <w:rPr>
          <w:b/>
        </w:rPr>
        <w:t>)</w:t>
      </w:r>
      <w:r w:rsidRPr="002A404E">
        <w:rPr>
          <w:b/>
        </w:rPr>
        <w:t>:</w:t>
      </w:r>
    </w:p>
    <w:p w14:paraId="60C91B88" w14:textId="77777777" w:rsidR="005805A7" w:rsidRPr="00C4394F" w:rsidRDefault="005805A7" w:rsidP="005805A7">
      <w:pPr>
        <w:pStyle w:val="ARCATSubSub1"/>
        <w:numPr>
          <w:ilvl w:val="5"/>
          <w:numId w:val="19"/>
        </w:numPr>
        <w:rPr>
          <w:b/>
        </w:rPr>
      </w:pPr>
      <w:r w:rsidRPr="008F05D1">
        <w:t>ASTM A 653 galvanized base coating treated with dual process rinsing agents in pre</w:t>
      </w:r>
      <w:r>
        <w:t xml:space="preserve">paration for chemical bonding, gray baked-on base coat and </w:t>
      </w:r>
      <w:r w:rsidRPr="008F05D1">
        <w:t>gray</w:t>
      </w:r>
      <w:r>
        <w:t xml:space="preserve"> baked-on polyester finish coat</w:t>
      </w:r>
    </w:p>
    <w:p w14:paraId="60C91B89" w14:textId="77777777" w:rsidR="005805A7" w:rsidRDefault="005805A7" w:rsidP="005805A7">
      <w:pPr>
        <w:pStyle w:val="ARCATSubSub1"/>
        <w:numPr>
          <w:ilvl w:val="5"/>
          <w:numId w:val="19"/>
        </w:numPr>
      </w:pPr>
      <w:r>
        <w:t>P</w:t>
      </w:r>
      <w:r w:rsidRPr="00C832B8">
        <w:t xml:space="preserve">hosphate treatment followed by baked-on polyester powder coat, </w:t>
      </w:r>
      <w:r>
        <w:t xml:space="preserve">with </w:t>
      </w:r>
      <w:r w:rsidRPr="00C03A52">
        <w:rPr>
          <w:highlight w:val="yellow"/>
        </w:rPr>
        <w:t xml:space="preserve">[color as selected by Architect from manufacturer's standard color range, </w:t>
      </w:r>
      <w:r>
        <w:rPr>
          <w:highlight w:val="yellow"/>
        </w:rPr>
        <w:t>over 180</w:t>
      </w:r>
      <w:r w:rsidRPr="00C03A52">
        <w:rPr>
          <w:highlight w:val="yellow"/>
        </w:rPr>
        <w:t xml:space="preserve"> colors] [custom color as selected by Architect]</w:t>
      </w:r>
      <w:r w:rsidRPr="00C832B8">
        <w:t>; minimum 2.5 mils (0.065 mm) cured film thickness; ASTM D-33</w:t>
      </w:r>
      <w:r>
        <w:t>63 pencil hardness: H or better</w:t>
      </w:r>
    </w:p>
    <w:p w14:paraId="60C91B8A" w14:textId="77777777" w:rsidR="005805A7" w:rsidRPr="002C6CFB" w:rsidRDefault="005805A7" w:rsidP="005805A7">
      <w:pPr>
        <w:pStyle w:val="ARCATSubSub1"/>
        <w:numPr>
          <w:ilvl w:val="4"/>
          <w:numId w:val="21"/>
        </w:numPr>
      </w:pPr>
      <w:r w:rsidRPr="00952763">
        <w:rPr>
          <w:b/>
        </w:rPr>
        <w:t>Stainless steel:</w:t>
      </w:r>
      <w:r>
        <w:t xml:space="preserve"> Type 304 #4 finish</w:t>
      </w:r>
    </w:p>
    <w:p w14:paraId="60C91B8B" w14:textId="77777777" w:rsidR="005805A7" w:rsidRPr="00B846F2" w:rsidRDefault="005805A7" w:rsidP="005805A7">
      <w:pPr>
        <w:pStyle w:val="ARCATSubSub1"/>
        <w:numPr>
          <w:ilvl w:val="4"/>
          <w:numId w:val="18"/>
        </w:numPr>
        <w:tabs>
          <w:tab w:val="clear" w:pos="1728"/>
          <w:tab w:val="left" w:pos="360"/>
          <w:tab w:val="left" w:pos="720"/>
          <w:tab w:val="left" w:pos="1080"/>
          <w:tab w:val="left" w:pos="1440"/>
          <w:tab w:val="left" w:pos="2160"/>
        </w:tabs>
        <w:rPr>
          <w:sz w:val="22"/>
          <w:szCs w:val="22"/>
        </w:rPr>
      </w:pPr>
      <w:r>
        <w:rPr>
          <w:b/>
        </w:rPr>
        <w:t xml:space="preserve">   </w:t>
      </w:r>
      <w:r w:rsidRPr="00B846F2">
        <w:rPr>
          <w:b/>
        </w:rPr>
        <w:t>Aluminum:</w:t>
      </w:r>
      <w:r w:rsidRPr="002C6CFB">
        <w:t xml:space="preserve"> </w:t>
      </w:r>
      <w:r w:rsidRPr="00C03A52">
        <w:rPr>
          <w:highlight w:val="yellow"/>
        </w:rPr>
        <w:t xml:space="preserve">[Mill finish] [Clear anodized] </w:t>
      </w:r>
    </w:p>
    <w:p w14:paraId="60C91B8C" w14:textId="77777777" w:rsidR="005805A7" w:rsidRPr="00B846F2" w:rsidRDefault="005805A7" w:rsidP="005805A7">
      <w:pPr>
        <w:pStyle w:val="ARCATSubSub1"/>
        <w:numPr>
          <w:ilvl w:val="0"/>
          <w:numId w:val="0"/>
        </w:numPr>
        <w:tabs>
          <w:tab w:val="left" w:pos="360"/>
          <w:tab w:val="left" w:pos="720"/>
          <w:tab w:val="left" w:pos="1080"/>
          <w:tab w:val="left" w:pos="1440"/>
        </w:tabs>
        <w:ind w:left="2880" w:hanging="576"/>
        <w:rPr>
          <w:sz w:val="22"/>
          <w:szCs w:val="22"/>
        </w:rPr>
      </w:pPr>
    </w:p>
    <w:p w14:paraId="60C91B8D" w14:textId="77777777" w:rsidR="005805A7" w:rsidRDefault="005805A7" w:rsidP="00E5089C">
      <w:pPr>
        <w:pStyle w:val="ARCATArticle"/>
        <w:numPr>
          <w:ilvl w:val="2"/>
          <w:numId w:val="18"/>
        </w:numPr>
      </w:pPr>
      <w:r w:rsidRPr="003A1E83">
        <w:rPr>
          <w:b/>
        </w:rPr>
        <w:t xml:space="preserve">Operator </w:t>
      </w:r>
      <w:r w:rsidRPr="00FB058D">
        <w:rPr>
          <w:b/>
          <w:highlight w:val="yellow"/>
        </w:rPr>
        <w:t>[and Bracket Mechanism]</w:t>
      </w:r>
      <w:r w:rsidRPr="003A1E83">
        <w:rPr>
          <w:b/>
        </w:rPr>
        <w:t xml:space="preserve"> Cover: </w:t>
      </w:r>
      <w:r w:rsidRPr="00C03A52">
        <w:rPr>
          <w:highlight w:val="yellow"/>
        </w:rPr>
        <w:t>[24 gauge galvanized steel] [24 gauge galvanized steel] [0.040 inch (1.016 mm) aluminum]</w:t>
      </w:r>
      <w:r w:rsidRPr="00C03A52">
        <w:t xml:space="preserve"> sheet metal cover </w:t>
      </w:r>
      <w:r w:rsidRPr="00C03A52">
        <w:rPr>
          <w:highlight w:val="yellow"/>
        </w:rPr>
        <w:t>[to provide weather resistance] [to enclose exposed moving operating components]</w:t>
      </w:r>
      <w:r w:rsidRPr="003A1E83">
        <w:t xml:space="preserve"> at coil area of unit. Finish to match door hood.</w:t>
      </w:r>
    </w:p>
    <w:p w14:paraId="60C91B8E" w14:textId="77777777" w:rsidR="005805A7" w:rsidRDefault="005805A7" w:rsidP="00E5089C">
      <w:pPr>
        <w:pStyle w:val="ARCATArticle"/>
      </w:pPr>
    </w:p>
    <w:p w14:paraId="60C91B8F" w14:textId="77777777" w:rsidR="005805A7" w:rsidRPr="00013BA7" w:rsidRDefault="005805A7" w:rsidP="00E5089C">
      <w:pPr>
        <w:pStyle w:val="ARCATArticle"/>
        <w:numPr>
          <w:ilvl w:val="2"/>
          <w:numId w:val="18"/>
        </w:numPr>
      </w:pPr>
      <w:r w:rsidRPr="00013BA7">
        <w:rPr>
          <w:b/>
          <w:bCs/>
        </w:rPr>
        <w:t>Trim Package:</w:t>
      </w:r>
      <w:r w:rsidRPr="00013BA7">
        <w:t xml:space="preserve"> Minimum 16 gauge </w:t>
      </w:r>
      <w:r w:rsidRPr="00C03A52">
        <w:rPr>
          <w:highlight w:val="yellow"/>
        </w:rPr>
        <w:t>[powder coated steel to match guides] [</w:t>
      </w:r>
      <w:r>
        <w:rPr>
          <w:rFonts w:cs="Arial"/>
          <w:highlight w:val="yellow"/>
        </w:rPr>
        <w:t>T</w:t>
      </w:r>
      <w:r w:rsidRPr="00C03A52">
        <w:rPr>
          <w:rFonts w:cs="Arial"/>
          <w:highlight w:val="yellow"/>
        </w:rPr>
        <w:t>ype 304 #4 finish</w:t>
      </w:r>
      <w:r w:rsidRPr="00C03A52">
        <w:rPr>
          <w:highlight w:val="yellow"/>
        </w:rPr>
        <w:t xml:space="preserve"> stainless steel]</w:t>
      </w:r>
      <w:r w:rsidRPr="00013BA7">
        <w:t xml:space="preserve">. Custom-made to hide visible bolts, fasteners and other exposed hardware.  </w:t>
      </w:r>
    </w:p>
    <w:p w14:paraId="60C91B90" w14:textId="77777777" w:rsidR="00E5089C" w:rsidRDefault="00E5089C" w:rsidP="00E5089C">
      <w:pPr>
        <w:pStyle w:val="ARCATArticle"/>
        <w:rPr>
          <w:rFonts w:eastAsiaTheme="minorHAnsi"/>
        </w:rPr>
      </w:pPr>
    </w:p>
    <w:p w14:paraId="60C91B91" w14:textId="77777777" w:rsidR="00E5089C" w:rsidRPr="00E5089C" w:rsidRDefault="00E5089C" w:rsidP="00E5089C">
      <w:pPr>
        <w:rPr>
          <w:rFonts w:ascii="Arial" w:hAnsi="Arial" w:cs="Arial"/>
          <w:color w:val="FF0000"/>
          <w:sz w:val="16"/>
          <w:szCs w:val="16"/>
        </w:rPr>
      </w:pPr>
      <w:r w:rsidRPr="00E5089C">
        <w:rPr>
          <w:rFonts w:ascii="Arial" w:hAnsi="Arial" w:cs="Arial"/>
          <w:b/>
          <w:color w:val="FF0000"/>
          <w:sz w:val="16"/>
          <w:szCs w:val="16"/>
        </w:rPr>
        <w:t>** NOTE TO SPECIFIER **</w:t>
      </w:r>
      <w:r w:rsidRPr="00E5089C">
        <w:rPr>
          <w:rFonts w:ascii="Arial" w:hAnsi="Arial" w:cs="Arial"/>
          <w:color w:val="FF0000"/>
          <w:sz w:val="16"/>
          <w:szCs w:val="16"/>
        </w:rPr>
        <w:t xml:space="preserve"> </w:t>
      </w:r>
      <w:r w:rsidR="00090643">
        <w:rPr>
          <w:rFonts w:ascii="Arial" w:hAnsi="Arial" w:cs="Arial"/>
          <w:color w:val="FF0000"/>
          <w:sz w:val="16"/>
          <w:szCs w:val="16"/>
        </w:rPr>
        <w:t>Vibration isolators not available for units requiring wind load or seismic validation.</w:t>
      </w:r>
      <w:r w:rsidR="00090643" w:rsidRPr="00A0613C">
        <w:rPr>
          <w:rFonts w:ascii="Arial" w:hAnsi="Arial" w:cs="Arial"/>
          <w:color w:val="FF0000"/>
          <w:sz w:val="16"/>
          <w:szCs w:val="16"/>
        </w:rPr>
        <w:t xml:space="preserve"> Delete below if not required.</w:t>
      </w:r>
    </w:p>
    <w:p w14:paraId="60C91B92" w14:textId="77777777" w:rsidR="00E5089C" w:rsidRPr="00E5089C" w:rsidRDefault="00E5089C" w:rsidP="00E5089C">
      <w:pPr>
        <w:pStyle w:val="ListParagraph"/>
        <w:numPr>
          <w:ilvl w:val="0"/>
          <w:numId w:val="32"/>
        </w:numPr>
        <w:rPr>
          <w:rFonts w:ascii="Arial" w:hAnsi="Arial" w:cs="Arial"/>
          <w:sz w:val="18"/>
          <w:szCs w:val="18"/>
        </w:rPr>
      </w:pPr>
      <w:r w:rsidRPr="00F35966">
        <w:rPr>
          <w:rFonts w:ascii="Arial" w:hAnsi="Arial" w:cs="Arial"/>
          <w:b/>
          <w:sz w:val="18"/>
          <w:szCs w:val="18"/>
        </w:rPr>
        <w:t>Vibration Isolators:</w:t>
      </w:r>
    </w:p>
    <w:p w14:paraId="60C91B93" w14:textId="4708FF5C" w:rsidR="00E5089C" w:rsidRPr="00616F3A" w:rsidRDefault="00E5089C" w:rsidP="006D124D">
      <w:pPr>
        <w:pStyle w:val="ListParagraph"/>
        <w:numPr>
          <w:ilvl w:val="1"/>
          <w:numId w:val="32"/>
        </w:numPr>
      </w:pPr>
      <w:r w:rsidRPr="00090643">
        <w:rPr>
          <w:rFonts w:ascii="Arial" w:hAnsi="Arial" w:cs="Arial"/>
          <w:sz w:val="18"/>
          <w:szCs w:val="18"/>
        </w:rPr>
        <w:t xml:space="preserve">Include </w:t>
      </w:r>
      <w:r w:rsidR="00090643"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5EEA3A2D" w14:textId="77777777" w:rsidR="00616F3A" w:rsidRDefault="00616F3A" w:rsidP="00616F3A">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5AC6CAA1" w14:textId="77777777" w:rsidR="00616F3A" w:rsidRPr="00F35966" w:rsidRDefault="00616F3A" w:rsidP="00616F3A">
      <w:pPr>
        <w:pStyle w:val="ListParagraph"/>
        <w:numPr>
          <w:ilvl w:val="0"/>
          <w:numId w:val="34"/>
        </w:numPr>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17586D1D" w14:textId="77777777" w:rsidR="00616F3A" w:rsidRDefault="00616F3A" w:rsidP="00616F3A">
      <w:pPr>
        <w:pStyle w:val="ListParagraph"/>
        <w:numPr>
          <w:ilvl w:val="1"/>
          <w:numId w:val="34"/>
        </w:numPr>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3F393EFE" w14:textId="77777777" w:rsidR="00616F3A" w:rsidRPr="00090643" w:rsidRDefault="00616F3A" w:rsidP="00616F3A"/>
    <w:p w14:paraId="60C91B94" w14:textId="77777777" w:rsidR="005805A7" w:rsidRDefault="00E4135B" w:rsidP="00E5089C">
      <w:pPr>
        <w:pStyle w:val="ARCATArticle"/>
      </w:pPr>
      <w:r w:rsidRPr="00E4135B">
        <w:rPr>
          <w:b/>
        </w:rPr>
        <w:t>Part 3</w:t>
      </w:r>
      <w:r>
        <w:t xml:space="preserve"> </w:t>
      </w:r>
      <w:r w:rsidR="005805A7" w:rsidRPr="0007448A">
        <w:t>EXECUTION</w:t>
      </w:r>
    </w:p>
    <w:p w14:paraId="60C91B95" w14:textId="77777777" w:rsidR="005805A7" w:rsidRPr="0007448A" w:rsidRDefault="005805A7" w:rsidP="00E5089C">
      <w:pPr>
        <w:pStyle w:val="ARCATArticle"/>
      </w:pPr>
    </w:p>
    <w:p w14:paraId="60C91B96" w14:textId="77777777" w:rsidR="005805A7" w:rsidRPr="0007448A" w:rsidRDefault="00E4135B" w:rsidP="00E5089C">
      <w:pPr>
        <w:pStyle w:val="ARCATArticle"/>
      </w:pPr>
      <w:r>
        <w:t xml:space="preserve">3.1 </w:t>
      </w:r>
      <w:r w:rsidR="005805A7" w:rsidRPr="0007448A">
        <w:t>EXAMINATION</w:t>
      </w:r>
    </w:p>
    <w:p w14:paraId="60C91B97" w14:textId="77777777" w:rsidR="005805A7" w:rsidRPr="0007448A" w:rsidRDefault="005805A7" w:rsidP="00E5089C">
      <w:pPr>
        <w:pStyle w:val="ARCATArticle"/>
      </w:pPr>
    </w:p>
    <w:p w14:paraId="60C91B98" w14:textId="77777777" w:rsidR="005805A7" w:rsidRPr="0007448A" w:rsidRDefault="005805A7" w:rsidP="00E5089C">
      <w:pPr>
        <w:pStyle w:val="ARCATArticle"/>
        <w:numPr>
          <w:ilvl w:val="2"/>
          <w:numId w:val="22"/>
        </w:numPr>
      </w:pPr>
      <w:r w:rsidRPr="0007448A">
        <w:t>Examine substrates upon which work will be installed and verify conditions are in accorda</w:t>
      </w:r>
      <w:r>
        <w:t>nce with approved shop drawings</w:t>
      </w:r>
    </w:p>
    <w:p w14:paraId="60C91B99" w14:textId="77777777" w:rsidR="005805A7" w:rsidRPr="0007448A" w:rsidRDefault="005805A7" w:rsidP="00E5089C">
      <w:pPr>
        <w:pStyle w:val="ARCATArticle"/>
        <w:numPr>
          <w:ilvl w:val="2"/>
          <w:numId w:val="22"/>
        </w:numPr>
      </w:pPr>
      <w:r w:rsidRPr="0007448A">
        <w:t>Coordinate with responsible entity to perform corrective wo</w:t>
      </w:r>
      <w:r>
        <w:t>rk on unsatisfactory substrates.</w:t>
      </w:r>
    </w:p>
    <w:p w14:paraId="60C91B9A" w14:textId="77777777" w:rsidR="005805A7" w:rsidRPr="0007448A" w:rsidRDefault="005805A7" w:rsidP="00E5089C">
      <w:pPr>
        <w:pStyle w:val="ARCATArticle"/>
        <w:numPr>
          <w:ilvl w:val="2"/>
          <w:numId w:val="22"/>
        </w:numPr>
      </w:pPr>
      <w:r w:rsidRPr="0007448A">
        <w:t>Commencement of work by insta</w:t>
      </w:r>
      <w:r>
        <w:t>ller is acceptance of substrate</w:t>
      </w:r>
    </w:p>
    <w:p w14:paraId="60C91B9B" w14:textId="77777777" w:rsidR="005805A7" w:rsidRPr="00F951E1" w:rsidRDefault="005805A7" w:rsidP="005805A7">
      <w:pPr>
        <w:tabs>
          <w:tab w:val="left" w:pos="360"/>
          <w:tab w:val="left" w:pos="720"/>
          <w:tab w:val="left" w:pos="1080"/>
          <w:tab w:val="left" w:pos="1440"/>
        </w:tabs>
      </w:pPr>
    </w:p>
    <w:p w14:paraId="60C91B9C" w14:textId="77777777" w:rsidR="005805A7" w:rsidRDefault="005805A7" w:rsidP="00E5089C">
      <w:pPr>
        <w:pStyle w:val="ARCATArticle"/>
        <w:numPr>
          <w:ilvl w:val="1"/>
          <w:numId w:val="30"/>
        </w:numPr>
      </w:pPr>
      <w:r w:rsidRPr="0007448A">
        <w:t>INSTALLATION</w:t>
      </w:r>
    </w:p>
    <w:p w14:paraId="60C91B9D" w14:textId="77777777" w:rsidR="00AB6A75" w:rsidRPr="00AB6A75" w:rsidRDefault="00AB6A75" w:rsidP="00E5089C">
      <w:pPr>
        <w:pStyle w:val="ARCATArticle"/>
      </w:pPr>
    </w:p>
    <w:p w14:paraId="60C91B9E" w14:textId="77777777" w:rsidR="005805A7" w:rsidRPr="0007448A" w:rsidRDefault="005805A7" w:rsidP="00E5089C">
      <w:pPr>
        <w:pStyle w:val="ARCATArticle"/>
        <w:numPr>
          <w:ilvl w:val="2"/>
          <w:numId w:val="23"/>
        </w:numPr>
      </w:pPr>
      <w:r w:rsidRPr="0007448A">
        <w:t>General: Install grille and operating equipment with necessary hardware, anchors</w:t>
      </w:r>
      <w:r>
        <w:t>, inserts, hangers and supports</w:t>
      </w:r>
    </w:p>
    <w:p w14:paraId="60C91B9F" w14:textId="77777777" w:rsidR="005805A7" w:rsidRPr="0007448A" w:rsidRDefault="005805A7" w:rsidP="00E5089C">
      <w:pPr>
        <w:pStyle w:val="ARCATArticle"/>
        <w:numPr>
          <w:ilvl w:val="2"/>
          <w:numId w:val="23"/>
        </w:numPr>
      </w:pPr>
      <w:r w:rsidRPr="0007448A">
        <w:t>Follow manufactu</w:t>
      </w:r>
      <w:r>
        <w:t>rer's installation instructions</w:t>
      </w:r>
    </w:p>
    <w:p w14:paraId="60C91BA0" w14:textId="77777777" w:rsidR="005805A7" w:rsidRPr="00F951E1" w:rsidRDefault="005805A7" w:rsidP="005805A7">
      <w:pPr>
        <w:tabs>
          <w:tab w:val="left" w:pos="360"/>
          <w:tab w:val="left" w:pos="720"/>
          <w:tab w:val="left" w:pos="1080"/>
          <w:tab w:val="left" w:pos="1440"/>
        </w:tabs>
      </w:pPr>
    </w:p>
    <w:p w14:paraId="60C91BA1" w14:textId="77777777" w:rsidR="005805A7" w:rsidRPr="0007448A" w:rsidRDefault="005805A7" w:rsidP="00E5089C">
      <w:pPr>
        <w:pStyle w:val="ARCATArticle"/>
        <w:numPr>
          <w:ilvl w:val="1"/>
          <w:numId w:val="30"/>
        </w:numPr>
      </w:pPr>
      <w:r>
        <w:t>AD</w:t>
      </w:r>
      <w:r w:rsidRPr="0007448A">
        <w:t>JUSTING</w:t>
      </w:r>
    </w:p>
    <w:p w14:paraId="60C91BA2" w14:textId="77777777" w:rsidR="005805A7" w:rsidRPr="00F951E1" w:rsidRDefault="005805A7" w:rsidP="005805A7">
      <w:pPr>
        <w:tabs>
          <w:tab w:val="left" w:pos="360"/>
          <w:tab w:val="left" w:pos="720"/>
          <w:tab w:val="left" w:pos="1080"/>
          <w:tab w:val="left" w:pos="1440"/>
        </w:tabs>
      </w:pPr>
    </w:p>
    <w:p w14:paraId="60C91BA3" w14:textId="77777777" w:rsidR="005805A7" w:rsidRPr="0007448A" w:rsidRDefault="005805A7" w:rsidP="00E5089C">
      <w:pPr>
        <w:pStyle w:val="ARCATArticle"/>
        <w:numPr>
          <w:ilvl w:val="2"/>
          <w:numId w:val="24"/>
        </w:numPr>
      </w:pPr>
      <w:r w:rsidRPr="0007448A">
        <w:t xml:space="preserve">Following completion of installation, including related work by others, lubricate, test, and adjust grilles for ease of operation, free </w:t>
      </w:r>
      <w:r>
        <w:t>from warp, twist, or distortion</w:t>
      </w:r>
    </w:p>
    <w:p w14:paraId="60C91BA4" w14:textId="77777777" w:rsidR="005805A7" w:rsidRPr="00F951E1" w:rsidRDefault="005805A7" w:rsidP="005805A7">
      <w:pPr>
        <w:tabs>
          <w:tab w:val="left" w:pos="360"/>
          <w:tab w:val="left" w:pos="720"/>
          <w:tab w:val="left" w:pos="1080"/>
          <w:tab w:val="left" w:pos="1440"/>
        </w:tabs>
      </w:pPr>
    </w:p>
    <w:p w14:paraId="60C91BA5" w14:textId="77777777" w:rsidR="005805A7" w:rsidRPr="0007448A" w:rsidRDefault="005805A7" w:rsidP="00E5089C">
      <w:pPr>
        <w:pStyle w:val="ARCATArticle"/>
        <w:numPr>
          <w:ilvl w:val="1"/>
          <w:numId w:val="30"/>
        </w:numPr>
      </w:pPr>
      <w:r w:rsidRPr="0007448A">
        <w:t>CLEANING</w:t>
      </w:r>
    </w:p>
    <w:p w14:paraId="60C91BA6" w14:textId="77777777" w:rsidR="005805A7" w:rsidRDefault="005805A7" w:rsidP="00E5089C">
      <w:pPr>
        <w:pStyle w:val="ARCATArticle"/>
      </w:pPr>
    </w:p>
    <w:p w14:paraId="60C91BA7" w14:textId="77777777" w:rsidR="005805A7" w:rsidRPr="0007448A" w:rsidRDefault="005805A7" w:rsidP="00E5089C">
      <w:pPr>
        <w:pStyle w:val="ARCATArticle"/>
        <w:numPr>
          <w:ilvl w:val="2"/>
          <w:numId w:val="25"/>
        </w:numPr>
      </w:pPr>
      <w:r w:rsidRPr="0007448A">
        <w:t>Clean surfaces soiled by work</w:t>
      </w:r>
      <w:r>
        <w:t xml:space="preserve"> as recommended by manufacturer</w:t>
      </w:r>
    </w:p>
    <w:p w14:paraId="60C91BA8" w14:textId="77777777" w:rsidR="005805A7" w:rsidRPr="0007448A" w:rsidRDefault="005805A7" w:rsidP="00E5089C">
      <w:pPr>
        <w:pStyle w:val="ARCATArticle"/>
        <w:numPr>
          <w:ilvl w:val="2"/>
          <w:numId w:val="25"/>
        </w:numPr>
      </w:pPr>
      <w:r w:rsidRPr="0007448A">
        <w:t>Remove surplus mat</w:t>
      </w:r>
      <w:r>
        <w:t>erials and debris from the site</w:t>
      </w:r>
    </w:p>
    <w:p w14:paraId="60C91BA9" w14:textId="77777777" w:rsidR="005805A7" w:rsidRPr="00F951E1" w:rsidRDefault="005805A7" w:rsidP="005805A7">
      <w:pPr>
        <w:tabs>
          <w:tab w:val="left" w:pos="360"/>
          <w:tab w:val="left" w:pos="720"/>
          <w:tab w:val="left" w:pos="1080"/>
          <w:tab w:val="left" w:pos="1440"/>
        </w:tabs>
      </w:pPr>
    </w:p>
    <w:p w14:paraId="60C91BAA" w14:textId="77777777" w:rsidR="005805A7" w:rsidRPr="0007448A" w:rsidRDefault="005805A7" w:rsidP="00E5089C">
      <w:pPr>
        <w:pStyle w:val="ARCATArticle"/>
        <w:numPr>
          <w:ilvl w:val="1"/>
          <w:numId w:val="30"/>
        </w:numPr>
      </w:pPr>
      <w:r w:rsidRPr="0007448A">
        <w:t>DEMONSTRATION</w:t>
      </w:r>
    </w:p>
    <w:p w14:paraId="60C91BAB" w14:textId="77777777" w:rsidR="005805A7" w:rsidRPr="00F951E1" w:rsidRDefault="005805A7" w:rsidP="005805A7">
      <w:pPr>
        <w:tabs>
          <w:tab w:val="left" w:pos="360"/>
          <w:tab w:val="left" w:pos="720"/>
          <w:tab w:val="left" w:pos="1080"/>
          <w:tab w:val="left" w:pos="1440"/>
        </w:tabs>
      </w:pPr>
    </w:p>
    <w:p w14:paraId="60C91BAC" w14:textId="77777777" w:rsidR="005805A7" w:rsidRPr="0007448A" w:rsidRDefault="005805A7" w:rsidP="00E5089C">
      <w:pPr>
        <w:pStyle w:val="ARCATArticle"/>
        <w:numPr>
          <w:ilvl w:val="2"/>
          <w:numId w:val="26"/>
        </w:numPr>
      </w:pPr>
      <w:r w:rsidRPr="0007448A">
        <w:t>Demonstrate proper operation to Owner's Representa</w:t>
      </w:r>
      <w:r>
        <w:t>tive</w:t>
      </w:r>
    </w:p>
    <w:p w14:paraId="60C91BAD" w14:textId="77777777" w:rsidR="005805A7" w:rsidRPr="0007448A" w:rsidRDefault="005805A7" w:rsidP="00E5089C">
      <w:pPr>
        <w:pStyle w:val="ARCATArticle"/>
        <w:numPr>
          <w:ilvl w:val="2"/>
          <w:numId w:val="26"/>
        </w:numPr>
      </w:pPr>
      <w:r w:rsidRPr="0007448A">
        <w:t>Instruct Owner's Represent</w:t>
      </w:r>
      <w:r>
        <w:t>ative in maintenance procedures</w:t>
      </w:r>
    </w:p>
    <w:p w14:paraId="60C91BAE" w14:textId="77777777" w:rsidR="005805A7" w:rsidRPr="00F951E1" w:rsidRDefault="005805A7" w:rsidP="005805A7">
      <w:pPr>
        <w:tabs>
          <w:tab w:val="left" w:pos="360"/>
          <w:tab w:val="left" w:pos="720"/>
          <w:tab w:val="left" w:pos="1080"/>
          <w:tab w:val="left" w:pos="1440"/>
        </w:tabs>
      </w:pPr>
    </w:p>
    <w:p w14:paraId="60C91BAF" w14:textId="77777777" w:rsidR="005805A7" w:rsidRPr="00F951E1" w:rsidRDefault="005805A7" w:rsidP="005805A7">
      <w:pPr>
        <w:tabs>
          <w:tab w:val="left" w:pos="360"/>
          <w:tab w:val="left" w:pos="720"/>
          <w:tab w:val="left" w:pos="1080"/>
          <w:tab w:val="left" w:pos="1440"/>
        </w:tabs>
      </w:pPr>
    </w:p>
    <w:p w14:paraId="60C91BB0" w14:textId="77777777" w:rsidR="005805A7" w:rsidRPr="0007448A" w:rsidRDefault="005805A7" w:rsidP="005805A7">
      <w:pPr>
        <w:pStyle w:val="ARCATPart"/>
        <w:numPr>
          <w:ilvl w:val="0"/>
          <w:numId w:val="0"/>
        </w:numPr>
        <w:tabs>
          <w:tab w:val="clear" w:pos="9216"/>
        </w:tabs>
        <w:jc w:val="center"/>
      </w:pPr>
      <w:r w:rsidRPr="0007448A">
        <w:t>END OF SECTION</w:t>
      </w:r>
    </w:p>
    <w:p w14:paraId="60C91BB1" w14:textId="77777777" w:rsidR="005805A7" w:rsidRPr="00B25618" w:rsidRDefault="005805A7" w:rsidP="00B25618">
      <w:pPr>
        <w:spacing w:after="0" w:line="240" w:lineRule="auto"/>
        <w:rPr>
          <w:rFonts w:ascii="Arial" w:eastAsia="Times New Roman" w:hAnsi="Arial" w:cs="Arial"/>
          <w:sz w:val="18"/>
          <w:szCs w:val="18"/>
        </w:rPr>
      </w:pPr>
    </w:p>
    <w:sectPr w:rsidR="005805A7" w:rsidRPr="00B25618"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8E65D" w14:textId="77777777" w:rsidR="002D19A1" w:rsidRDefault="002D19A1">
      <w:pPr>
        <w:spacing w:after="0" w:line="240" w:lineRule="auto"/>
      </w:pPr>
      <w:r>
        <w:separator/>
      </w:r>
    </w:p>
  </w:endnote>
  <w:endnote w:type="continuationSeparator" w:id="0">
    <w:p w14:paraId="01262ADE" w14:textId="77777777" w:rsidR="002D19A1" w:rsidRDefault="002D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91BB6" w14:textId="24BF1619" w:rsidR="002909ED" w:rsidRPr="00465E09" w:rsidRDefault="0053103C" w:rsidP="000C3D71">
    <w:pPr>
      <w:pStyle w:val="Footer"/>
      <w:framePr w:wrap="auto" w:vAnchor="text" w:hAnchor="margin" w:xAlign="center" w:y="1"/>
      <w:rPr>
        <w:rStyle w:val="PageNumber"/>
        <w:sz w:val="20"/>
      </w:rPr>
    </w:pPr>
    <w:r w:rsidRPr="00465E09">
      <w:rPr>
        <w:rStyle w:val="PageNumber"/>
        <w:sz w:val="20"/>
      </w:rPr>
      <w:t>08 33 00-</w:t>
    </w:r>
    <w:r w:rsidRPr="00465E09">
      <w:rPr>
        <w:rStyle w:val="PageNumber"/>
        <w:sz w:val="20"/>
      </w:rPr>
      <w:fldChar w:fldCharType="begin"/>
    </w:r>
    <w:r w:rsidRPr="00465E09">
      <w:rPr>
        <w:rStyle w:val="PageNumber"/>
        <w:sz w:val="20"/>
      </w:rPr>
      <w:instrText xml:space="preserve">PAGE  </w:instrText>
    </w:r>
    <w:r w:rsidRPr="00465E09">
      <w:rPr>
        <w:rStyle w:val="PageNumber"/>
        <w:sz w:val="20"/>
      </w:rPr>
      <w:fldChar w:fldCharType="separate"/>
    </w:r>
    <w:r w:rsidR="00A12B36">
      <w:rPr>
        <w:rStyle w:val="PageNumber"/>
        <w:noProof/>
        <w:sz w:val="20"/>
      </w:rPr>
      <w:t>8</w:t>
    </w:r>
    <w:r w:rsidRPr="00465E09">
      <w:rPr>
        <w:rStyle w:val="PageNumber"/>
        <w:sz w:val="20"/>
      </w:rPr>
      <w:fldChar w:fldCharType="end"/>
    </w:r>
  </w:p>
  <w:p w14:paraId="60C91BB7" w14:textId="77777777" w:rsidR="002909ED" w:rsidRPr="000C3D71" w:rsidRDefault="0053103C" w:rsidP="000C3D71">
    <w:pPr>
      <w:pStyle w:val="Footer"/>
      <w:jc w:val="right"/>
      <w:rPr>
        <w:sz w:val="20"/>
      </w:rPr>
    </w:pPr>
    <w:r>
      <w:rPr>
        <w:sz w:val="20"/>
      </w:rPr>
      <w:t>Doc 09.013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485F4" w14:textId="77777777" w:rsidR="002D19A1" w:rsidRDefault="002D19A1">
      <w:pPr>
        <w:spacing w:after="0" w:line="240" w:lineRule="auto"/>
      </w:pPr>
      <w:r>
        <w:separator/>
      </w:r>
    </w:p>
  </w:footnote>
  <w:footnote w:type="continuationSeparator" w:id="0">
    <w:p w14:paraId="601694F9" w14:textId="77777777" w:rsidR="002D19A1" w:rsidRDefault="002D19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3820D0E"/>
    <w:name w:val="MASTERSPEC"/>
    <w:lvl w:ilvl="0">
      <w:start w:val="1"/>
      <w:numFmt w:val="decimal"/>
      <w:pStyle w:val="PRT"/>
      <w:suff w:val="nothing"/>
      <w:lvlText w:val="PART %1 - "/>
      <w:lvlJc w:val="left"/>
      <w:pPr>
        <w:ind w:left="0" w:firstLine="0"/>
      </w:pPr>
      <w:rPr>
        <w:rFonts w:hint="default"/>
        <w:b/>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b w:val="0"/>
      </w:rPr>
    </w:lvl>
    <w:lvl w:ilvl="5">
      <w:start w:val="1"/>
      <w:numFmt w:val="decimal"/>
      <w:pStyle w:val="PR2"/>
      <w:lvlText w:val="%6."/>
      <w:lvlJc w:val="left"/>
      <w:pPr>
        <w:tabs>
          <w:tab w:val="num" w:pos="1440"/>
        </w:tabs>
        <w:ind w:left="1440" w:hanging="576"/>
      </w:pPr>
      <w:rPr>
        <w:rFonts w:hint="default"/>
        <w:b w:val="0"/>
      </w:rPr>
    </w:lvl>
    <w:lvl w:ilvl="6">
      <w:start w:val="1"/>
      <w:numFmt w:val="lowerLetter"/>
      <w:pStyle w:val="PR3"/>
      <w:lvlText w:val="%7."/>
      <w:lvlJc w:val="left"/>
      <w:pPr>
        <w:tabs>
          <w:tab w:val="num" w:pos="2016"/>
        </w:tabs>
        <w:ind w:left="2016" w:hanging="576"/>
      </w:pPr>
      <w:rPr>
        <w:rFonts w:hint="default"/>
        <w:b w:val="0"/>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4682E87"/>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 w15:restartNumberingAfterBreak="0">
    <w:nsid w:val="04C65EB6"/>
    <w:multiLevelType w:val="hybridMultilevel"/>
    <w:tmpl w:val="2D404070"/>
    <w:lvl w:ilvl="0" w:tplc="31E44B7A">
      <w:start w:val="1"/>
      <w:numFmt w:val="decimal"/>
      <w:lvlText w:val="%1."/>
      <w:lvlJc w:val="left"/>
      <w:pPr>
        <w:ind w:left="720" w:hanging="360"/>
      </w:pPr>
    </w:lvl>
    <w:lvl w:ilvl="1" w:tplc="7CE032D2">
      <w:start w:val="1"/>
      <w:numFmt w:val="decimal"/>
      <w:lvlText w:val="%2."/>
      <w:lvlJc w:val="left"/>
      <w:pPr>
        <w:ind w:left="1440" w:hanging="360"/>
      </w:pPr>
    </w:lvl>
    <w:lvl w:ilvl="2" w:tplc="DA22DF60">
      <w:start w:val="1"/>
      <w:numFmt w:val="upperLetter"/>
      <w:lvlText w:val="%3."/>
      <w:lvlJc w:val="left"/>
      <w:pPr>
        <w:ind w:left="2340" w:hanging="360"/>
      </w:pPr>
      <w:rPr>
        <w:rFonts w:ascii="Arial" w:hAnsi="Arial" w:cs="Arial" w:hint="default"/>
        <w:sz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76562"/>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4" w15:restartNumberingAfterBreak="0">
    <w:nsid w:val="0B9575ED"/>
    <w:multiLevelType w:val="multilevel"/>
    <w:tmpl w:val="BB949CBA"/>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pStyle w:val="ARCATSubSub1"/>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5" w15:restartNumberingAfterBreak="0">
    <w:nsid w:val="0CCB7B1F"/>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6" w15:restartNumberingAfterBreak="0">
    <w:nsid w:val="0DA94F40"/>
    <w:multiLevelType w:val="multilevel"/>
    <w:tmpl w:val="2B303090"/>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46"/>
        </w:tabs>
        <w:ind w:left="1746"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7"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2C32C1"/>
    <w:multiLevelType w:val="hybridMultilevel"/>
    <w:tmpl w:val="7426715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77B52"/>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0" w15:restartNumberingAfterBreak="0">
    <w:nsid w:val="1BDB589B"/>
    <w:multiLevelType w:val="multilevel"/>
    <w:tmpl w:val="001EDF8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1" w15:restartNumberingAfterBreak="0">
    <w:nsid w:val="1C017A4D"/>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2"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F245860"/>
    <w:multiLevelType w:val="hybridMultilevel"/>
    <w:tmpl w:val="8BA8423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334237"/>
    <w:multiLevelType w:val="multilevel"/>
    <w:tmpl w:val="078CDCA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66A714A"/>
    <w:multiLevelType w:val="multilevel"/>
    <w:tmpl w:val="2C169136"/>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2"/>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6" w15:restartNumberingAfterBreak="0">
    <w:nsid w:val="326B5ED8"/>
    <w:multiLevelType w:val="singleLevel"/>
    <w:tmpl w:val="639E05EA"/>
    <w:lvl w:ilvl="0">
      <w:start w:val="1"/>
      <w:numFmt w:val="decimal"/>
      <w:pStyle w:val="ARCATPart"/>
      <w:lvlText w:val="%1."/>
      <w:lvlJc w:val="left"/>
      <w:pPr>
        <w:tabs>
          <w:tab w:val="num" w:pos="1890"/>
        </w:tabs>
        <w:ind w:left="1890" w:hanging="360"/>
      </w:pPr>
      <w:rPr>
        <w:rFonts w:hint="default"/>
      </w:rPr>
    </w:lvl>
  </w:abstractNum>
  <w:abstractNum w:abstractNumId="17" w15:restartNumberingAfterBreak="0">
    <w:nsid w:val="35F409D2"/>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8" w15:restartNumberingAfterBreak="0">
    <w:nsid w:val="379A58B8"/>
    <w:multiLevelType w:val="multilevel"/>
    <w:tmpl w:val="C7963A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7BE22F8"/>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0" w15:restartNumberingAfterBreak="0">
    <w:nsid w:val="40E54106"/>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1" w15:restartNumberingAfterBreak="0">
    <w:nsid w:val="4833136C"/>
    <w:multiLevelType w:val="hybridMultilevel"/>
    <w:tmpl w:val="CCEAEADE"/>
    <w:lvl w:ilvl="0" w:tplc="2C8EC02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D30452"/>
    <w:multiLevelType w:val="multilevel"/>
    <w:tmpl w:val="99E8E534"/>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b w:val="0"/>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3"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B6FDE"/>
    <w:multiLevelType w:val="multilevel"/>
    <w:tmpl w:val="88BCFEE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3"/>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5" w15:restartNumberingAfterBreak="0">
    <w:nsid w:val="561A6B1E"/>
    <w:multiLevelType w:val="multilevel"/>
    <w:tmpl w:val="66A4154C"/>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6" w15:restartNumberingAfterBreak="0">
    <w:nsid w:val="58B969D9"/>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7" w15:restartNumberingAfterBreak="0">
    <w:nsid w:val="61D20207"/>
    <w:multiLevelType w:val="multilevel"/>
    <w:tmpl w:val="2C169136"/>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2"/>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8" w15:restartNumberingAfterBreak="0">
    <w:nsid w:val="6A644F60"/>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9" w15:restartNumberingAfterBreak="0">
    <w:nsid w:val="6B3B0D6C"/>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46"/>
        </w:tabs>
        <w:ind w:left="1746"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0" w15:restartNumberingAfterBreak="0">
    <w:nsid w:val="73A312F4"/>
    <w:multiLevelType w:val="multilevel"/>
    <w:tmpl w:val="99E8E534"/>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b w:val="0"/>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1" w15:restartNumberingAfterBreak="0">
    <w:nsid w:val="75173AE2"/>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2" w15:restartNumberingAfterBreak="0">
    <w:nsid w:val="793110A4"/>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3" w15:restartNumberingAfterBreak="0">
    <w:nsid w:val="79947E26"/>
    <w:multiLevelType w:val="multilevel"/>
    <w:tmpl w:val="DADA6106"/>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b w:val="0"/>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num w:numId="1">
    <w:abstractNumId w:val="25"/>
  </w:num>
  <w:num w:numId="2">
    <w:abstractNumId w:val="17"/>
  </w:num>
  <w:num w:numId="3">
    <w:abstractNumId w:val="29"/>
  </w:num>
  <w:num w:numId="4">
    <w:abstractNumId w:val="2"/>
  </w:num>
  <w:num w:numId="5">
    <w:abstractNumId w:val="3"/>
  </w:num>
  <w:num w:numId="6">
    <w:abstractNumId w:val="33"/>
  </w:num>
  <w:num w:numId="7">
    <w:abstractNumId w:val="32"/>
  </w:num>
  <w:num w:numId="8">
    <w:abstractNumId w:val="1"/>
  </w:num>
  <w:num w:numId="9">
    <w:abstractNumId w:val="9"/>
  </w:num>
  <w:num w:numId="10">
    <w:abstractNumId w:val="26"/>
  </w:num>
  <w:num w:numId="11">
    <w:abstractNumId w:val="15"/>
  </w:num>
  <w:num w:numId="12">
    <w:abstractNumId w:val="27"/>
  </w:num>
  <w:num w:numId="13">
    <w:abstractNumId w:val="16"/>
  </w:num>
  <w:num w:numId="14">
    <w:abstractNumId w:val="0"/>
  </w:num>
  <w:num w:numId="15">
    <w:abstractNumId w:val="28"/>
  </w:num>
  <w:num w:numId="1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0"/>
  </w:num>
  <w:num w:numId="19">
    <w:abstractNumId w:val="22"/>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5"/>
  </w:num>
  <w:num w:numId="24">
    <w:abstractNumId w:val="31"/>
  </w:num>
  <w:num w:numId="25">
    <w:abstractNumId w:val="20"/>
  </w:num>
  <w:num w:numId="26">
    <w:abstractNumId w:val="19"/>
  </w:num>
  <w:num w:numId="27">
    <w:abstractNumId w:val="30"/>
  </w:num>
  <w:num w:numId="28">
    <w:abstractNumId w:val="21"/>
  </w:num>
  <w:num w:numId="29">
    <w:abstractNumId w:val="18"/>
  </w:num>
  <w:num w:numId="30">
    <w:abstractNumId w:val="14"/>
  </w:num>
  <w:num w:numId="31">
    <w:abstractNumId w:val="24"/>
  </w:num>
  <w:num w:numId="32">
    <w:abstractNumId w:val="13"/>
  </w:num>
  <w:num w:numId="33">
    <w:abstractNumId w:val="12"/>
  </w:num>
  <w:num w:numId="34">
    <w:abstractNumId w:val="23"/>
  </w:num>
  <w:num w:numId="35">
    <w:abstractNumId w:val="8"/>
  </w:num>
  <w:num w:numId="36">
    <w:abstractNumId w:val="6"/>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618"/>
    <w:rsid w:val="00017794"/>
    <w:rsid w:val="00075018"/>
    <w:rsid w:val="0007794D"/>
    <w:rsid w:val="00090643"/>
    <w:rsid w:val="000969C7"/>
    <w:rsid w:val="000F57CF"/>
    <w:rsid w:val="00106BA7"/>
    <w:rsid w:val="00162C79"/>
    <w:rsid w:val="0018078F"/>
    <w:rsid w:val="00183BB1"/>
    <w:rsid w:val="00193C74"/>
    <w:rsid w:val="001D4D55"/>
    <w:rsid w:val="00203A1C"/>
    <w:rsid w:val="002253BD"/>
    <w:rsid w:val="00283BD8"/>
    <w:rsid w:val="002A5307"/>
    <w:rsid w:val="002D19A1"/>
    <w:rsid w:val="002D4A59"/>
    <w:rsid w:val="002D6A92"/>
    <w:rsid w:val="002E1BAC"/>
    <w:rsid w:val="00305CB0"/>
    <w:rsid w:val="00312240"/>
    <w:rsid w:val="00357AC4"/>
    <w:rsid w:val="00375EC1"/>
    <w:rsid w:val="004420C2"/>
    <w:rsid w:val="004704B6"/>
    <w:rsid w:val="00513C2F"/>
    <w:rsid w:val="0053103C"/>
    <w:rsid w:val="005805A7"/>
    <w:rsid w:val="00580E4D"/>
    <w:rsid w:val="00592D4B"/>
    <w:rsid w:val="005A2694"/>
    <w:rsid w:val="00616F3A"/>
    <w:rsid w:val="00703A3F"/>
    <w:rsid w:val="007D1C18"/>
    <w:rsid w:val="00816C69"/>
    <w:rsid w:val="00876990"/>
    <w:rsid w:val="008B5787"/>
    <w:rsid w:val="00912B5D"/>
    <w:rsid w:val="009328AE"/>
    <w:rsid w:val="00952F08"/>
    <w:rsid w:val="009A7A05"/>
    <w:rsid w:val="009C39E2"/>
    <w:rsid w:val="009D167B"/>
    <w:rsid w:val="00A04018"/>
    <w:rsid w:val="00A12B36"/>
    <w:rsid w:val="00A139FE"/>
    <w:rsid w:val="00A967A0"/>
    <w:rsid w:val="00AB6A75"/>
    <w:rsid w:val="00AE2420"/>
    <w:rsid w:val="00B24E39"/>
    <w:rsid w:val="00B25618"/>
    <w:rsid w:val="00B608FD"/>
    <w:rsid w:val="00BD7306"/>
    <w:rsid w:val="00BF59F7"/>
    <w:rsid w:val="00BF6D0A"/>
    <w:rsid w:val="00BF7B93"/>
    <w:rsid w:val="00C00097"/>
    <w:rsid w:val="00C54E8F"/>
    <w:rsid w:val="00C670D4"/>
    <w:rsid w:val="00C862C0"/>
    <w:rsid w:val="00CB65CE"/>
    <w:rsid w:val="00CE7509"/>
    <w:rsid w:val="00DA2C51"/>
    <w:rsid w:val="00DE4125"/>
    <w:rsid w:val="00E4135B"/>
    <w:rsid w:val="00E5089C"/>
    <w:rsid w:val="00EA248B"/>
    <w:rsid w:val="00EA5521"/>
    <w:rsid w:val="00EF5DC0"/>
    <w:rsid w:val="00F90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91AD6"/>
  <w15:chartTrackingRefBased/>
  <w15:docId w15:val="{5BD3B952-D4D4-44CD-9149-E46F0773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unhideWhenUsed/>
    <w:rsid w:val="00B25618"/>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semiHidden/>
    <w:rsid w:val="00B25618"/>
    <w:rPr>
      <w:rFonts w:ascii="Times New Roman" w:eastAsia="Times New Roman" w:hAnsi="Times New Roman" w:cs="Times New Roman"/>
      <w:sz w:val="24"/>
      <w:szCs w:val="20"/>
    </w:rPr>
  </w:style>
  <w:style w:type="character" w:styleId="PageNumber">
    <w:name w:val="page number"/>
    <w:basedOn w:val="DefaultParagraphFont"/>
    <w:semiHidden/>
    <w:rsid w:val="00B25618"/>
  </w:style>
  <w:style w:type="paragraph" w:styleId="ListParagraph">
    <w:name w:val="List Paragraph"/>
    <w:basedOn w:val="Normal"/>
    <w:uiPriority w:val="34"/>
    <w:qFormat/>
    <w:rsid w:val="009A7A05"/>
    <w:pPr>
      <w:ind w:left="720"/>
      <w:contextualSpacing/>
    </w:pPr>
  </w:style>
  <w:style w:type="paragraph" w:customStyle="1" w:styleId="ARCATArticle">
    <w:name w:val="ARCAT Article"/>
    <w:basedOn w:val="Normal"/>
    <w:autoRedefine/>
    <w:rsid w:val="00E5089C"/>
    <w:pPr>
      <w:tabs>
        <w:tab w:val="left" w:pos="0"/>
        <w:tab w:val="left" w:pos="234"/>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ascii="Arial" w:eastAsia="Times New Roman" w:hAnsi="Arial" w:cs="Times New Roman"/>
      <w:color w:val="000000"/>
      <w:sz w:val="18"/>
      <w:szCs w:val="18"/>
    </w:rPr>
  </w:style>
  <w:style w:type="paragraph" w:customStyle="1" w:styleId="ARCATParagraph">
    <w:name w:val="ARCAT Paragraph"/>
    <w:basedOn w:val="ARCATArticle"/>
    <w:autoRedefine/>
    <w:rsid w:val="009C39E2"/>
    <w:pPr>
      <w:tabs>
        <w:tab w:val="clear" w:pos="1152"/>
        <w:tab w:val="clear" w:pos="1728"/>
        <w:tab w:val="clear" w:pos="2304"/>
        <w:tab w:val="left" w:pos="2160"/>
      </w:tabs>
      <w:ind w:left="576"/>
    </w:pPr>
  </w:style>
  <w:style w:type="paragraph" w:customStyle="1" w:styleId="ARCATPart">
    <w:name w:val="ARCAT Part"/>
    <w:basedOn w:val="Normal"/>
    <w:next w:val="Normal"/>
    <w:autoRedefine/>
    <w:rsid w:val="005805A7"/>
    <w:pPr>
      <w:numPr>
        <w:numId w:val="13"/>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ascii="Arial" w:eastAsia="Times New Roman" w:hAnsi="Arial" w:cs="Times New Roman"/>
      <w:b/>
      <w:color w:val="000000"/>
      <w:sz w:val="18"/>
      <w:szCs w:val="18"/>
    </w:rPr>
  </w:style>
  <w:style w:type="paragraph" w:customStyle="1" w:styleId="PRT">
    <w:name w:val="PRT"/>
    <w:basedOn w:val="Normal"/>
    <w:next w:val="ART"/>
    <w:rsid w:val="005805A7"/>
    <w:pPr>
      <w:keepNext/>
      <w:numPr>
        <w:numId w:val="14"/>
      </w:numPr>
      <w:suppressAutoHyphens/>
      <w:spacing w:before="480" w:after="0" w:line="240" w:lineRule="auto"/>
      <w:jc w:val="both"/>
      <w:outlineLvl w:val="0"/>
    </w:pPr>
    <w:rPr>
      <w:rFonts w:ascii="Times New Roman" w:eastAsia="Times New Roman" w:hAnsi="Times New Roman" w:cs="Times New Roman"/>
      <w:szCs w:val="20"/>
    </w:rPr>
  </w:style>
  <w:style w:type="paragraph" w:customStyle="1" w:styleId="SUT">
    <w:name w:val="SUT"/>
    <w:basedOn w:val="Normal"/>
    <w:next w:val="PR1"/>
    <w:rsid w:val="005805A7"/>
    <w:pPr>
      <w:numPr>
        <w:ilvl w:val="1"/>
        <w:numId w:val="14"/>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DST">
    <w:name w:val="DST"/>
    <w:basedOn w:val="Normal"/>
    <w:next w:val="PR1"/>
    <w:rsid w:val="005805A7"/>
    <w:pPr>
      <w:numPr>
        <w:ilvl w:val="2"/>
        <w:numId w:val="14"/>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ART">
    <w:name w:val="ART"/>
    <w:basedOn w:val="Normal"/>
    <w:next w:val="PR1"/>
    <w:rsid w:val="005805A7"/>
    <w:pPr>
      <w:keepNext/>
      <w:numPr>
        <w:ilvl w:val="3"/>
        <w:numId w:val="14"/>
      </w:numPr>
      <w:suppressAutoHyphens/>
      <w:spacing w:before="480" w:after="0" w:line="240" w:lineRule="auto"/>
      <w:jc w:val="both"/>
      <w:outlineLvl w:val="1"/>
    </w:pPr>
    <w:rPr>
      <w:rFonts w:ascii="Times New Roman" w:eastAsia="Times New Roman" w:hAnsi="Times New Roman" w:cs="Times New Roman"/>
      <w:szCs w:val="20"/>
    </w:rPr>
  </w:style>
  <w:style w:type="paragraph" w:customStyle="1" w:styleId="PR1">
    <w:name w:val="PR1"/>
    <w:basedOn w:val="Normal"/>
    <w:rsid w:val="005805A7"/>
    <w:pPr>
      <w:numPr>
        <w:ilvl w:val="4"/>
        <w:numId w:val="14"/>
      </w:numPr>
      <w:suppressAutoHyphens/>
      <w:spacing w:before="240" w:after="0" w:line="240" w:lineRule="auto"/>
      <w:jc w:val="both"/>
      <w:outlineLvl w:val="2"/>
    </w:pPr>
    <w:rPr>
      <w:rFonts w:ascii="Times New Roman" w:eastAsia="Times New Roman" w:hAnsi="Times New Roman" w:cs="Times New Roman"/>
      <w:szCs w:val="20"/>
    </w:rPr>
  </w:style>
  <w:style w:type="paragraph" w:customStyle="1" w:styleId="PR2">
    <w:name w:val="PR2"/>
    <w:basedOn w:val="Normal"/>
    <w:rsid w:val="005805A7"/>
    <w:pPr>
      <w:numPr>
        <w:ilvl w:val="5"/>
        <w:numId w:val="14"/>
      </w:numPr>
      <w:suppressAutoHyphens/>
      <w:spacing w:after="0" w:line="240" w:lineRule="auto"/>
      <w:jc w:val="both"/>
      <w:outlineLvl w:val="3"/>
    </w:pPr>
    <w:rPr>
      <w:rFonts w:ascii="Times New Roman" w:eastAsia="Times New Roman" w:hAnsi="Times New Roman" w:cs="Times New Roman"/>
      <w:szCs w:val="20"/>
    </w:rPr>
  </w:style>
  <w:style w:type="paragraph" w:customStyle="1" w:styleId="PR3">
    <w:name w:val="PR3"/>
    <w:basedOn w:val="Normal"/>
    <w:rsid w:val="005805A7"/>
    <w:pPr>
      <w:numPr>
        <w:ilvl w:val="6"/>
        <w:numId w:val="14"/>
      </w:numPr>
      <w:suppressAutoHyphens/>
      <w:spacing w:after="0" w:line="240" w:lineRule="auto"/>
      <w:jc w:val="both"/>
      <w:outlineLvl w:val="4"/>
    </w:pPr>
    <w:rPr>
      <w:rFonts w:ascii="Times New Roman" w:eastAsia="Times New Roman" w:hAnsi="Times New Roman" w:cs="Times New Roman"/>
      <w:szCs w:val="20"/>
    </w:rPr>
  </w:style>
  <w:style w:type="paragraph" w:customStyle="1" w:styleId="PR4">
    <w:name w:val="PR4"/>
    <w:basedOn w:val="Normal"/>
    <w:rsid w:val="005805A7"/>
    <w:pPr>
      <w:numPr>
        <w:ilvl w:val="7"/>
        <w:numId w:val="14"/>
      </w:numPr>
      <w:suppressAutoHyphens/>
      <w:spacing w:after="0" w:line="240" w:lineRule="auto"/>
      <w:jc w:val="both"/>
      <w:outlineLvl w:val="5"/>
    </w:pPr>
    <w:rPr>
      <w:rFonts w:ascii="Times New Roman" w:eastAsia="Times New Roman" w:hAnsi="Times New Roman" w:cs="Times New Roman"/>
      <w:szCs w:val="20"/>
    </w:rPr>
  </w:style>
  <w:style w:type="paragraph" w:customStyle="1" w:styleId="PR5">
    <w:name w:val="PR5"/>
    <w:basedOn w:val="Normal"/>
    <w:rsid w:val="005805A7"/>
    <w:pPr>
      <w:numPr>
        <w:ilvl w:val="8"/>
        <w:numId w:val="14"/>
      </w:numPr>
      <w:suppressAutoHyphens/>
      <w:spacing w:after="0" w:line="240" w:lineRule="auto"/>
      <w:jc w:val="both"/>
      <w:outlineLvl w:val="6"/>
    </w:pPr>
    <w:rPr>
      <w:rFonts w:ascii="Times New Roman" w:eastAsia="Times New Roman" w:hAnsi="Times New Roman" w:cs="Times New Roman"/>
      <w:szCs w:val="20"/>
    </w:rPr>
  </w:style>
  <w:style w:type="paragraph" w:styleId="BodyTextIndent2">
    <w:name w:val="Body Text Indent 2"/>
    <w:basedOn w:val="Normal"/>
    <w:link w:val="BodyTextIndent2Char"/>
    <w:rsid w:val="005805A7"/>
    <w:pPr>
      <w:spacing w:after="0" w:line="240" w:lineRule="auto"/>
      <w:ind w:left="90"/>
    </w:pPr>
    <w:rPr>
      <w:rFonts w:ascii="Times New Roman" w:eastAsia="Times New Roman" w:hAnsi="Times New Roman" w:cs="Times New Roman"/>
      <w:szCs w:val="20"/>
    </w:rPr>
  </w:style>
  <w:style w:type="character" w:customStyle="1" w:styleId="BodyTextIndent2Char">
    <w:name w:val="Body Text Indent 2 Char"/>
    <w:basedOn w:val="DefaultParagraphFont"/>
    <w:link w:val="BodyTextIndent2"/>
    <w:rsid w:val="005805A7"/>
    <w:rPr>
      <w:rFonts w:ascii="Times New Roman" w:eastAsia="Times New Roman" w:hAnsi="Times New Roman" w:cs="Times New Roman"/>
      <w:szCs w:val="20"/>
    </w:rPr>
  </w:style>
  <w:style w:type="paragraph" w:customStyle="1" w:styleId="ARCATSubSub1">
    <w:name w:val="ARCAT SubSub1"/>
    <w:basedOn w:val="Normal"/>
    <w:autoRedefine/>
    <w:rsid w:val="005805A7"/>
    <w:pPr>
      <w:numPr>
        <w:ilvl w:val="5"/>
        <w:numId w:val="17"/>
      </w:numPr>
      <w:tabs>
        <w:tab w:val="left" w:pos="0"/>
        <w:tab w:val="left" w:pos="234"/>
        <w:tab w:val="left" w:pos="1152"/>
        <w:tab w:val="left" w:pos="1728"/>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ascii="Arial" w:eastAsia="Times New Roman" w:hAnsi="Arial" w:cs="Times New Roman"/>
      <w:color w:val="000000"/>
      <w:sz w:val="18"/>
      <w:szCs w:val="18"/>
    </w:rPr>
  </w:style>
  <w:style w:type="paragraph" w:customStyle="1" w:styleId="pa5">
    <w:name w:val="pa5"/>
    <w:basedOn w:val="Normal"/>
    <w:rsid w:val="00912B5D"/>
    <w:pPr>
      <w:autoSpaceDE w:val="0"/>
      <w:autoSpaceDN w:val="0"/>
      <w:spacing w:after="0" w:line="240" w:lineRule="auto"/>
    </w:pPr>
    <w:rPr>
      <w:rFonts w:ascii="Verdana" w:eastAsia="Calibri" w:hAnsi="Verdan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62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3587</Words>
  <Characters>20450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23990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Leo</dc:creator>
  <cp:keywords/>
  <dc:description/>
  <cp:lastModifiedBy>Afton Bandru</cp:lastModifiedBy>
  <cp:revision>3</cp:revision>
  <dcterms:created xsi:type="dcterms:W3CDTF">2024-08-08T17:22:00Z</dcterms:created>
  <dcterms:modified xsi:type="dcterms:W3CDTF">2025-02-20T13:01:00Z</dcterms:modified>
</cp:coreProperties>
</file>